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4CC7" w14:textId="14607107" w:rsidR="00396F8D" w:rsidRPr="00396F8D" w:rsidRDefault="00396F8D" w:rsidP="00396F8D">
      <w:pPr>
        <w:rPr>
          <w:rFonts w:ascii="Univers 67 Condensed" w:hAnsi="Univers 67 Condensed"/>
          <w:sz w:val="28"/>
          <w:szCs w:val="28"/>
        </w:rPr>
      </w:pPr>
      <w:r w:rsidRPr="00396F8D">
        <w:rPr>
          <w:rFonts w:ascii="Univers 67 Condensed" w:hAnsi="Univers 67 Condensed"/>
          <w:sz w:val="28"/>
          <w:szCs w:val="28"/>
        </w:rPr>
        <w:t>Russellville 100k</w:t>
      </w:r>
      <w:r w:rsidR="003D7208">
        <w:rPr>
          <w:rFonts w:ascii="Univers 67 Condensed" w:hAnsi="Univers 67 Condensed"/>
          <w:sz w:val="28"/>
          <w:szCs w:val="28"/>
        </w:rPr>
        <w:t xml:space="preserve"> SIM review copy</w:t>
      </w:r>
    </w:p>
    <w:p w14:paraId="271A29C2" w14:textId="77777777" w:rsidR="00396F8D" w:rsidRDefault="00396F8D" w:rsidP="00396F8D"/>
    <w:p w14:paraId="43EFDA38" w14:textId="77777777" w:rsidR="00CE07C0" w:rsidRDefault="00CE07C0" w:rsidP="00FD5E28">
      <w:pPr>
        <w:rPr>
          <w:rFonts w:ascii="Univers 57 Condensed" w:hAnsi="Univers 57 Condensed"/>
        </w:rPr>
      </w:pPr>
    </w:p>
    <w:p w14:paraId="4F923528" w14:textId="7442DB9C" w:rsidR="00FD5E28" w:rsidRPr="00396F8D" w:rsidRDefault="00FD5E28" w:rsidP="00FD5E28">
      <w:pPr>
        <w:rPr>
          <w:rFonts w:ascii="Univers 57 Condensed" w:hAnsi="Univers 57 Condensed"/>
        </w:rPr>
      </w:pPr>
      <w:r>
        <w:rPr>
          <w:rFonts w:ascii="Univers 57 Condensed" w:hAnsi="Univers 57 Condensed"/>
        </w:rPr>
        <w:t>Notes for the reviewer</w:t>
      </w:r>
    </w:p>
    <w:p w14:paraId="2F6DCB05" w14:textId="77777777" w:rsidR="00FD5E28" w:rsidRDefault="00FD5E28" w:rsidP="00396F8D"/>
    <w:p w14:paraId="5A85867F" w14:textId="2722DC77" w:rsidR="00CE07C0" w:rsidRDefault="00891893" w:rsidP="00CE07C0">
      <w:r>
        <w:t xml:space="preserve">The </w:t>
      </w:r>
      <w:r w:rsidR="00A00968">
        <w:t>Russellville</w:t>
      </w:r>
      <w:r>
        <w:t xml:space="preserve"> 30</w:t>
      </w:r>
      <w:r w:rsidR="0060426B">
        <w:t>’</w:t>
      </w:r>
      <w:r>
        <w:t>x60</w:t>
      </w:r>
      <w:r w:rsidR="0060426B">
        <w:t>’</w:t>
      </w:r>
      <w:r>
        <w:t xml:space="preserve"> map consists of two parts, </w:t>
      </w:r>
      <w:r w:rsidR="00CE07C0">
        <w:t xml:space="preserve">a </w:t>
      </w:r>
      <w:proofErr w:type="spellStart"/>
      <w:r w:rsidR="00CE07C0">
        <w:t>SIGM</w:t>
      </w:r>
      <w:r w:rsidR="001302F0">
        <w:t>a</w:t>
      </w:r>
      <w:proofErr w:type="spellEnd"/>
      <w:r w:rsidR="00CE07C0">
        <w:t xml:space="preserve">-GEMS compliant </w:t>
      </w:r>
      <w:r w:rsidR="00586286">
        <w:t xml:space="preserve">relational GIS </w:t>
      </w:r>
      <w:r w:rsidR="00CE07C0">
        <w:t>database that will be distributed as a data release and a SIM map product, that will be distributed as a map layout</w:t>
      </w:r>
      <w:r>
        <w:t>, without a pamphlet</w:t>
      </w:r>
      <w:r w:rsidR="00CE07C0">
        <w:t>.</w:t>
      </w:r>
      <w:r>
        <w:t xml:space="preserve"> The map layout will have the Russellville 100k geologic map, a description of map units, a correlation of map units, references, </w:t>
      </w:r>
      <w:r w:rsidR="0060426B">
        <w:t>4</w:t>
      </w:r>
      <w:r>
        <w:t xml:space="preserve"> figures for more general context of the map, a stratigraphic column, a list of references, and several pictures.</w:t>
      </w:r>
    </w:p>
    <w:p w14:paraId="3A81887F" w14:textId="77777777" w:rsidR="00CE07C0" w:rsidRDefault="00CE07C0" w:rsidP="00CE07C0"/>
    <w:p w14:paraId="315F1F0E" w14:textId="1451DCB4" w:rsidR="00FD5E28" w:rsidRDefault="00FD5E28" w:rsidP="00FD5E28">
      <w:r>
        <w:t xml:space="preserve">This </w:t>
      </w:r>
      <w:r w:rsidR="001302F0">
        <w:t xml:space="preserve">review </w:t>
      </w:r>
      <w:r>
        <w:t xml:space="preserve">document is an </w:t>
      </w:r>
      <w:r w:rsidR="00CE07C0">
        <w:t xml:space="preserve">extra </w:t>
      </w:r>
      <w:r>
        <w:t xml:space="preserve">extraction of the tables from the projects’ GIS-based </w:t>
      </w:r>
      <w:proofErr w:type="spellStart"/>
      <w:r>
        <w:t>SIGM</w:t>
      </w:r>
      <w:r w:rsidR="001302F0">
        <w:t>a</w:t>
      </w:r>
      <w:proofErr w:type="spellEnd"/>
      <w:r>
        <w:t xml:space="preserve"> – GEMS database for ease of review</w:t>
      </w:r>
      <w:r w:rsidR="0060426B">
        <w:t xml:space="preserve"> and will not be included as a pamphlet</w:t>
      </w:r>
      <w:r>
        <w:t xml:space="preserve">. Geologic </w:t>
      </w:r>
      <w:r w:rsidR="00CE07C0">
        <w:t>p</w:t>
      </w:r>
      <w:r>
        <w:t>rovince</w:t>
      </w:r>
      <w:r w:rsidR="00A00968">
        <w:t xml:space="preserve">, </w:t>
      </w:r>
      <w:r>
        <w:t>descriptions</w:t>
      </w:r>
      <w:r w:rsidR="00A00968">
        <w:t xml:space="preserve">, which are a flexible time-space framework for ordering and cataloguing </w:t>
      </w:r>
      <w:r w:rsidR="00254AB6">
        <w:t>map units</w:t>
      </w:r>
      <w:r w:rsidR="00A00968">
        <w:t xml:space="preserve">, </w:t>
      </w:r>
      <w:r>
        <w:t>will not be displayed on the map layout</w:t>
      </w:r>
      <w:r w:rsidR="00891893">
        <w:t xml:space="preserve">, however they will be included in the </w:t>
      </w:r>
      <w:proofErr w:type="spellStart"/>
      <w:r w:rsidR="00891893">
        <w:t>GeologicProvinces</w:t>
      </w:r>
      <w:proofErr w:type="spellEnd"/>
      <w:r w:rsidR="00891893">
        <w:t xml:space="preserve"> table of the GIS database</w:t>
      </w:r>
      <w:r w:rsidR="00C51D3D">
        <w:t xml:space="preserve"> and form the main organizational structure within the database.</w:t>
      </w:r>
      <w:r w:rsidR="00891893">
        <w:t xml:space="preserve"> The reason that they are included here is to </w:t>
      </w:r>
      <w:r w:rsidR="00A00968">
        <w:t xml:space="preserve">easily </w:t>
      </w:r>
      <w:r w:rsidR="00891893">
        <w:t>highlight their hierarchy and relationship with the map units included in each province.</w:t>
      </w:r>
    </w:p>
    <w:p w14:paraId="517395C9" w14:textId="77777777" w:rsidR="001302F0" w:rsidRDefault="001302F0" w:rsidP="00FD5E28"/>
    <w:p w14:paraId="3AE65C83" w14:textId="42ABC4F9" w:rsidR="001302F0" w:rsidRDefault="001302F0" w:rsidP="00FD5E28">
      <w:r>
        <w:t>Hereby an excerpt from Turner and others</w:t>
      </w:r>
      <w:r w:rsidR="00A00968">
        <w:t>,</w:t>
      </w:r>
      <w:r>
        <w:t xml:space="preserve"> 2022, on how the </w:t>
      </w:r>
      <w:proofErr w:type="spellStart"/>
      <w:r w:rsidR="00A00968" w:rsidRPr="00A00968">
        <w:t>SIGMa</w:t>
      </w:r>
      <w:proofErr w:type="spellEnd"/>
      <w:r w:rsidR="00A00968" w:rsidRPr="00A00968">
        <w:t xml:space="preserve"> – </w:t>
      </w:r>
      <w:r>
        <w:t xml:space="preserve">Gems database relates to a GEMS – compliant database. We chose to use the </w:t>
      </w:r>
      <w:proofErr w:type="spellStart"/>
      <w:r>
        <w:t>SIGMa</w:t>
      </w:r>
      <w:proofErr w:type="spellEnd"/>
      <w:r>
        <w:t xml:space="preserve"> – GEMS format </w:t>
      </w:r>
      <w:r w:rsidR="00C51D3D">
        <w:t>to have more potential to integrate with other regional and national-scale USGS mapping efforts that are also in that format.</w:t>
      </w:r>
    </w:p>
    <w:p w14:paraId="09A18AB8" w14:textId="77777777" w:rsidR="001302F0" w:rsidRDefault="001302F0" w:rsidP="00FD5E28"/>
    <w:p w14:paraId="2D4BB52F" w14:textId="56301755" w:rsidR="001302F0" w:rsidRDefault="001302F0" w:rsidP="00FD5E28">
      <w:r w:rsidRPr="001302F0">
        <w:t>https://pubs.usgs.gov/sir/2022/5115/sir20225115.pdf</w:t>
      </w:r>
    </w:p>
    <w:p w14:paraId="0AD6FF69" w14:textId="77777777" w:rsidR="001302F0" w:rsidRDefault="001302F0" w:rsidP="00FD5E28"/>
    <w:p w14:paraId="4F82F146" w14:textId="519421ED" w:rsidR="001302F0" w:rsidRPr="001302F0" w:rsidRDefault="001302F0" w:rsidP="001302F0">
      <w:pPr>
        <w:ind w:left="720"/>
        <w:rPr>
          <w:i/>
          <w:iCs/>
        </w:rPr>
      </w:pPr>
      <w:r w:rsidRPr="001302F0">
        <w:rPr>
          <w:i/>
          <w:iCs/>
        </w:rPr>
        <w:t>The Geologic Map Schema (</w:t>
      </w:r>
      <w:proofErr w:type="spellStart"/>
      <w:r w:rsidRPr="001302F0">
        <w:rPr>
          <w:i/>
          <w:iCs/>
        </w:rPr>
        <w:t>GeMS</w:t>
      </w:r>
      <w:proofErr w:type="spellEnd"/>
      <w:r w:rsidRPr="001302F0">
        <w:rPr>
          <w:i/>
          <w:iCs/>
        </w:rPr>
        <w:t xml:space="preserve">) is the publication and archive database standard for geologic map data funded by the U.S. Geological Survey National Cooperative Geologic Mapping Program, and standardizes the organization and content of a single map database. However, synthesizing multiple databases into a seamless geologic map database creates a different set of challenges and database needs than </w:t>
      </w:r>
      <w:proofErr w:type="spellStart"/>
      <w:r w:rsidRPr="001302F0">
        <w:rPr>
          <w:i/>
          <w:iCs/>
        </w:rPr>
        <w:t>GeMS</w:t>
      </w:r>
      <w:proofErr w:type="spellEnd"/>
      <w:r w:rsidRPr="001302F0">
        <w:rPr>
          <w:i/>
          <w:iCs/>
        </w:rPr>
        <w:t xml:space="preserve"> was designed to accommodate. The Seamless Integrated Geologic Mapping (</w:t>
      </w:r>
      <w:proofErr w:type="spellStart"/>
      <w:r w:rsidRPr="001302F0">
        <w:rPr>
          <w:i/>
          <w:iCs/>
        </w:rPr>
        <w:t>SIGMa</w:t>
      </w:r>
      <w:proofErr w:type="spellEnd"/>
      <w:r w:rsidRPr="001302F0">
        <w:rPr>
          <w:i/>
          <w:iCs/>
        </w:rPr>
        <w:t xml:space="preserve">) extension is designed to expand the capabilities of </w:t>
      </w:r>
      <w:proofErr w:type="spellStart"/>
      <w:r w:rsidRPr="001302F0">
        <w:rPr>
          <w:i/>
          <w:iCs/>
        </w:rPr>
        <w:t>GeMS</w:t>
      </w:r>
      <w:proofErr w:type="spellEnd"/>
      <w:r w:rsidRPr="001302F0">
        <w:rPr>
          <w:i/>
          <w:iCs/>
        </w:rPr>
        <w:t xml:space="preserve"> by enabling integration of map-based geoscience data. In particular, the </w:t>
      </w:r>
      <w:proofErr w:type="spellStart"/>
      <w:r w:rsidRPr="001302F0">
        <w:rPr>
          <w:i/>
          <w:iCs/>
        </w:rPr>
        <w:t>SIGMa</w:t>
      </w:r>
      <w:proofErr w:type="spellEnd"/>
      <w:r w:rsidRPr="001302F0">
        <w:rPr>
          <w:i/>
          <w:iCs/>
        </w:rPr>
        <w:t xml:space="preserve"> extension enables capturing a diverse and ever-changing set of map units, produced by many contributors operating independently, and by incremental and noncontiguous assembly and publication. Feature-level metadata fields allow data sources and digital compilation methods to be attributed separately and a relational structure is designed to support the link between data sources and features attributed with multiple data sources. Instead of paragraph-style map-unit descriptions that can be highly inconsistent, </w:t>
      </w:r>
      <w:proofErr w:type="spellStart"/>
      <w:r w:rsidRPr="001302F0">
        <w:rPr>
          <w:i/>
          <w:iCs/>
        </w:rPr>
        <w:t>SIGMa</w:t>
      </w:r>
      <w:proofErr w:type="spellEnd"/>
      <w:r w:rsidRPr="001302F0">
        <w:rPr>
          <w:i/>
          <w:iCs/>
        </w:rPr>
        <w:t xml:space="preserve"> parses fundamental map-unit attributes, including material, genetic process, and age, into thematically specific fields. The </w:t>
      </w:r>
      <w:proofErr w:type="spellStart"/>
      <w:r w:rsidRPr="001302F0">
        <w:rPr>
          <w:i/>
          <w:iCs/>
        </w:rPr>
        <w:t>SIGMa</w:t>
      </w:r>
      <w:proofErr w:type="spellEnd"/>
      <w:r w:rsidRPr="001302F0">
        <w:rPr>
          <w:i/>
          <w:iCs/>
        </w:rPr>
        <w:t xml:space="preserve"> extension uses a hierarchical map-unit organization to facilitate a dynamic and evolving, formation-level stratigraphic framework. The hierarchy is developed around geologic provinces that represent temporally restricted geologic events, processes, and settings. Geologic provinces can include magmatic events, depositional settings associated with tectonic processes or stable continental </w:t>
      </w:r>
      <w:r w:rsidRPr="001302F0">
        <w:rPr>
          <w:i/>
          <w:iCs/>
        </w:rPr>
        <w:lastRenderedPageBreak/>
        <w:t>margins, and processes that are actively shaping the modern landscape. A geologic province hierarchy places map units into a geologic context at subregional to continental scales and provides the flexibility to support incremental assembly of the stratigraphy.</w:t>
      </w:r>
    </w:p>
    <w:p w14:paraId="51C7E1C8" w14:textId="77777777" w:rsidR="001302F0" w:rsidRDefault="001302F0" w:rsidP="00FD5E28"/>
    <w:p w14:paraId="444BD38D" w14:textId="77777777" w:rsidR="001302F0" w:rsidRDefault="001302F0" w:rsidP="00FD5E28"/>
    <w:p w14:paraId="536F1433" w14:textId="77777777" w:rsidR="008013D3" w:rsidRDefault="008013D3" w:rsidP="00FD5E28"/>
    <w:p w14:paraId="6FBC3978" w14:textId="1831FE72" w:rsidR="008013D3" w:rsidRDefault="001302F0" w:rsidP="00FD5E28">
      <w:r>
        <w:t xml:space="preserve">Please note that </w:t>
      </w:r>
      <w:r w:rsidR="00C51D3D">
        <w:t>t</w:t>
      </w:r>
      <w:r w:rsidR="008013D3">
        <w:t>he map layout will be professionally redone by the USGS publication department. Therefore, focus on reviewing the geologic content</w:t>
      </w:r>
      <w:r>
        <w:t xml:space="preserve">, geologic </w:t>
      </w:r>
      <w:r w:rsidR="008013D3">
        <w:t xml:space="preserve">relationships, </w:t>
      </w:r>
      <w:r>
        <w:t xml:space="preserve">and </w:t>
      </w:r>
      <w:r w:rsidR="00C51D3D">
        <w:t>map unit</w:t>
      </w:r>
      <w:r>
        <w:t xml:space="preserve"> descriptions, </w:t>
      </w:r>
      <w:r w:rsidR="008013D3">
        <w:t xml:space="preserve">rather than the </w:t>
      </w:r>
      <w:r>
        <w:t xml:space="preserve">current </w:t>
      </w:r>
      <w:r w:rsidR="008013D3">
        <w:t>layout details is highly preferred.</w:t>
      </w:r>
    </w:p>
    <w:p w14:paraId="0CC7CEC3" w14:textId="77777777" w:rsidR="00CE07C0" w:rsidRDefault="00CE07C0" w:rsidP="00FD5E28"/>
    <w:p w14:paraId="2AA61DC2" w14:textId="6A3F3B11" w:rsidR="0004219F" w:rsidRDefault="0004219F" w:rsidP="00FD5E28">
      <w:r>
        <w:t>The LiDAR data, used as underlay</w:t>
      </w:r>
      <w:r w:rsidR="001302F0">
        <w:t xml:space="preserve"> for mapping and in this version</w:t>
      </w:r>
      <w:r>
        <w:t xml:space="preserve"> is of high accuracy and did not match the older 100k topo base. For review purposes, the LiDAR underlay was chosen as individual beds and ridgelines match the geologic mapping.</w:t>
      </w:r>
    </w:p>
    <w:p w14:paraId="4342779E" w14:textId="77777777" w:rsidR="00FD5E28" w:rsidRDefault="00FD5E28" w:rsidP="00396F8D"/>
    <w:p w14:paraId="0F01DDBB" w14:textId="77777777" w:rsidR="00FD5E28" w:rsidRDefault="00FD5E28" w:rsidP="00396F8D"/>
    <w:p w14:paraId="6E696D2E" w14:textId="55A40076" w:rsidR="00FD5E28" w:rsidRDefault="00FD5E28">
      <w:pPr>
        <w:spacing w:after="160" w:line="259" w:lineRule="auto"/>
        <w:rPr>
          <w:rFonts w:ascii="Univers 57 Condensed" w:hAnsi="Univers 57 Condensed"/>
        </w:rPr>
      </w:pPr>
      <w:r>
        <w:rPr>
          <w:rFonts w:ascii="Univers 57 Condensed" w:hAnsi="Univers 57 Condensed"/>
        </w:rPr>
        <w:br w:type="page"/>
      </w:r>
    </w:p>
    <w:p w14:paraId="0FB28B2F" w14:textId="77777777" w:rsidR="007B191E" w:rsidRDefault="007B191E" w:rsidP="00396F8D">
      <w:pPr>
        <w:rPr>
          <w:rFonts w:ascii="Univers 57 Condensed" w:hAnsi="Univers 57 Condensed"/>
        </w:rPr>
      </w:pPr>
    </w:p>
    <w:p w14:paraId="502F83C3" w14:textId="5D8E6689" w:rsidR="00396F8D" w:rsidRPr="00396F8D" w:rsidRDefault="00396F8D" w:rsidP="00396F8D">
      <w:pPr>
        <w:rPr>
          <w:rFonts w:ascii="Univers 57 Condensed" w:hAnsi="Univers 57 Condensed"/>
        </w:rPr>
      </w:pPr>
      <w:r w:rsidRPr="00396F8D">
        <w:rPr>
          <w:rFonts w:ascii="Univers 57 Condensed" w:hAnsi="Univers 57 Condensed"/>
        </w:rPr>
        <w:t>Description of Map Units</w:t>
      </w:r>
    </w:p>
    <w:p w14:paraId="44B3FEE6" w14:textId="77777777" w:rsidR="00396F8D" w:rsidRDefault="00396F8D" w:rsidP="00396F8D">
      <w:pPr>
        <w:rPr>
          <w:rFonts w:ascii="Univers 67 Condensed" w:hAnsi="Univers 67 Condensed"/>
        </w:rPr>
      </w:pPr>
    </w:p>
    <w:p w14:paraId="2E11B787" w14:textId="46D98895" w:rsidR="0060388C" w:rsidRPr="00396F8D" w:rsidRDefault="0060388C" w:rsidP="0060388C">
      <w:pPr>
        <w:rPr>
          <w:rFonts w:ascii="Univers 67 Condensed" w:hAnsi="Univers 67 Condensed"/>
          <w:color w:val="000000"/>
          <w:sz w:val="22"/>
          <w:szCs w:val="22"/>
          <w14:ligatures w14:val="none"/>
        </w:rPr>
      </w:pPr>
      <w:r w:rsidRPr="00396F8D">
        <w:rPr>
          <w:rFonts w:ascii="Univers 67 Condensed" w:hAnsi="Univers 67 Condensed"/>
          <w:color w:val="000000"/>
          <w:sz w:val="22"/>
          <w:szCs w:val="22"/>
          <w14:ligatures w14:val="none"/>
        </w:rPr>
        <w:t xml:space="preserve">Geologic Province 1 </w:t>
      </w:r>
      <w:r>
        <w:rPr>
          <w:rFonts w:ascii="Univers 67 Condensed" w:hAnsi="Univers 67 Condensed"/>
          <w:color w:val="000000"/>
          <w:sz w:val="22"/>
          <w:szCs w:val="22"/>
          <w14:ligatures w14:val="none"/>
        </w:rPr>
        <w:t>–</w:t>
      </w:r>
      <w:r w:rsidRPr="00396F8D">
        <w:rPr>
          <w:rFonts w:ascii="Univers 67 Condensed" w:hAnsi="Univers 67 Condensed"/>
          <w:color w:val="000000"/>
          <w:sz w:val="22"/>
          <w:szCs w:val="22"/>
          <w14:ligatures w14:val="none"/>
        </w:rPr>
        <w:t xml:space="preserve"> </w:t>
      </w:r>
      <w:r>
        <w:rPr>
          <w:rFonts w:ascii="Univers 67 Condensed" w:hAnsi="Univers 67 Condensed"/>
          <w:color w:val="000000"/>
          <w:sz w:val="22"/>
          <w:szCs w:val="22"/>
          <w14:ligatures w14:val="none"/>
        </w:rPr>
        <w:t>Non-deposits</w:t>
      </w:r>
    </w:p>
    <w:p w14:paraId="64F322BE" w14:textId="1CDF833F" w:rsidR="0060388C" w:rsidRPr="0060388C" w:rsidRDefault="0060388C" w:rsidP="0060388C">
      <w:pPr>
        <w:rPr>
          <w:rFonts w:ascii="Arial Narrow" w:hAnsi="Arial Narrow"/>
          <w:color w:val="000000"/>
          <w:sz w:val="22"/>
          <w:szCs w:val="22"/>
          <w14:ligatures w14:val="none"/>
        </w:rPr>
      </w:pPr>
      <w:r>
        <w:rPr>
          <w:rFonts w:ascii="Arial Narrow" w:hAnsi="Arial Narrow"/>
          <w:color w:val="000000"/>
          <w:sz w:val="22"/>
          <w:szCs w:val="22"/>
          <w14:ligatures w14:val="none"/>
        </w:rPr>
        <w:t>[</w:t>
      </w:r>
      <w:r w:rsidRPr="0060388C">
        <w:rPr>
          <w:rFonts w:ascii="Arial Narrow" w:hAnsi="Arial Narrow"/>
          <w:color w:val="000000"/>
          <w:sz w:val="22"/>
          <w:szCs w:val="22"/>
          <w14:ligatures w14:val="none"/>
        </w:rPr>
        <w:t>artificial | water, snow, and ice</w:t>
      </w:r>
      <w:r>
        <w:rPr>
          <w:rFonts w:ascii="Arial Narrow" w:hAnsi="Arial Narrow"/>
          <w:color w:val="000000"/>
          <w:sz w:val="22"/>
          <w:szCs w:val="22"/>
          <w14:ligatures w14:val="none"/>
        </w:rPr>
        <w:t>]</w:t>
      </w:r>
    </w:p>
    <w:p w14:paraId="2092C1D3" w14:textId="77777777" w:rsidR="0060388C" w:rsidRDefault="0060388C" w:rsidP="00396F8D">
      <w:pPr>
        <w:rPr>
          <w:rFonts w:ascii="Univers 67 Condensed" w:hAnsi="Univers 67 Condensed"/>
        </w:rPr>
      </w:pPr>
    </w:p>
    <w:p w14:paraId="4E16B389" w14:textId="1A587ECF" w:rsidR="009D5498" w:rsidRDefault="009D5498" w:rsidP="009D5498">
      <w:pPr>
        <w:rPr>
          <w:rFonts w:asciiTheme="minorHAnsi" w:hAnsiTheme="minorHAnsi" w:cstheme="minorHAnsi"/>
          <w:color w:val="000000"/>
          <w:sz w:val="22"/>
          <w:szCs w:val="22"/>
          <w14:ligatures w14:val="none"/>
        </w:rPr>
      </w:pPr>
      <w:r w:rsidRPr="009D5498">
        <w:rPr>
          <w:rFonts w:asciiTheme="minorHAnsi" w:hAnsiTheme="minorHAnsi" w:cstheme="minorHAnsi"/>
          <w:color w:val="000000"/>
          <w:sz w:val="22"/>
          <w:szCs w:val="22"/>
          <w14:ligatures w14:val="none"/>
        </w:rPr>
        <w:t>Artificial features include reservoir dams, mine tailings, reclaimed mine sites, disturbance from active mining operations, and other significant construction efforts. Bodies of water, snow, or ice are mostly mapped where they are large or affect the surface</w:t>
      </w:r>
    </w:p>
    <w:p w14:paraId="234D6BA8" w14:textId="77777777" w:rsidR="009D5498" w:rsidRDefault="009D5498" w:rsidP="009D5498">
      <w:pPr>
        <w:rPr>
          <w:rFonts w:asciiTheme="minorHAnsi" w:hAnsiTheme="minorHAnsi" w:cstheme="minorHAnsi"/>
          <w:color w:val="000000"/>
          <w:sz w:val="22"/>
          <w:szCs w:val="22"/>
          <w14:ligatures w14:val="none"/>
        </w:rPr>
      </w:pPr>
    </w:p>
    <w:p w14:paraId="14DA1445" w14:textId="51AFDA05" w:rsidR="005C7974" w:rsidRDefault="005C7974" w:rsidP="005C7974">
      <w:pPr>
        <w:tabs>
          <w:tab w:val="left" w:pos="1440"/>
        </w:tabs>
        <w:spacing w:line="192" w:lineRule="auto"/>
        <w:ind w:left="1008" w:right="288" w:hanging="720"/>
        <w:rPr>
          <w:b/>
          <w:bCs/>
          <w:color w:val="000000"/>
          <w14:ligatures w14:val="none"/>
        </w:rPr>
      </w:pPr>
      <w:r>
        <w:rPr>
          <w:rFonts w:ascii="FGDCGeoAge" w:hAnsi="FGDCGeoAge"/>
          <w:color w:val="000000"/>
          <w:sz w:val="22"/>
          <w:szCs w:val="22"/>
          <w14:ligatures w14:val="none"/>
        </w:rPr>
        <w:t>w</w:t>
      </w:r>
      <w:r>
        <w:rPr>
          <w:rFonts w:ascii="Aptos Narrow" w:hAnsi="Aptos Narrow"/>
          <w:color w:val="000000"/>
          <w:sz w:val="22"/>
          <w:szCs w:val="22"/>
          <w14:ligatures w14:val="none"/>
        </w:rPr>
        <w:tab/>
      </w:r>
      <w:r w:rsidRPr="00B23C9C">
        <w:rPr>
          <w:b/>
          <w:bCs/>
          <w:color w:val="000000"/>
          <w14:ligatures w14:val="none"/>
        </w:rPr>
        <w:t>water</w:t>
      </w:r>
    </w:p>
    <w:p w14:paraId="1A501788" w14:textId="77777777" w:rsidR="005C7974" w:rsidRDefault="005C7974" w:rsidP="005C7974">
      <w:pPr>
        <w:tabs>
          <w:tab w:val="left" w:pos="1440"/>
        </w:tabs>
        <w:spacing w:line="192" w:lineRule="auto"/>
        <w:ind w:left="1008" w:right="288" w:hanging="720"/>
        <w:rPr>
          <w:b/>
          <w:bCs/>
          <w:color w:val="000000"/>
          <w14:ligatures w14:val="none"/>
        </w:rPr>
      </w:pPr>
    </w:p>
    <w:p w14:paraId="36F2A180" w14:textId="15FBE5F0" w:rsidR="005C7974" w:rsidRPr="005C7974" w:rsidRDefault="005C7974" w:rsidP="005C7974">
      <w:pPr>
        <w:tabs>
          <w:tab w:val="left" w:pos="1440"/>
        </w:tabs>
        <w:spacing w:line="192" w:lineRule="auto"/>
        <w:ind w:left="1008" w:right="288" w:hanging="720"/>
        <w:rPr>
          <w:rFonts w:asciiTheme="minorHAnsi" w:hAnsiTheme="minorHAnsi" w:cstheme="minorHAnsi"/>
          <w:color w:val="000000"/>
          <w:sz w:val="22"/>
          <w:szCs w:val="22"/>
          <w14:ligatures w14:val="none"/>
        </w:rPr>
      </w:pPr>
      <w:proofErr w:type="spellStart"/>
      <w:r>
        <w:rPr>
          <w:rFonts w:ascii="FGDCGeoAge" w:hAnsi="FGDCGeoAge"/>
          <w:color w:val="000000"/>
          <w:sz w:val="22"/>
          <w:szCs w:val="22"/>
          <w14:ligatures w14:val="none"/>
        </w:rPr>
        <w:t>af</w:t>
      </w:r>
      <w:proofErr w:type="spellEnd"/>
      <w:r>
        <w:rPr>
          <w:rFonts w:ascii="Aptos Narrow" w:hAnsi="Aptos Narrow"/>
          <w:color w:val="000000"/>
          <w:sz w:val="22"/>
          <w:szCs w:val="22"/>
          <w14:ligatures w14:val="none"/>
        </w:rPr>
        <w:tab/>
      </w:r>
      <w:r w:rsidRPr="005C7974">
        <w:rPr>
          <w:b/>
          <w:bCs/>
          <w:color w:val="000000"/>
          <w14:ligatures w14:val="none"/>
        </w:rPr>
        <w:t xml:space="preserve">artificial fill </w:t>
      </w:r>
      <w:r w:rsidRPr="005C7974">
        <w:rPr>
          <w:rFonts w:asciiTheme="minorHAnsi" w:hAnsiTheme="minorHAnsi" w:cstheme="minorHAnsi"/>
          <w:color w:val="000000"/>
          <w:sz w:val="22"/>
          <w:szCs w:val="22"/>
          <w14:ligatures w14:val="none"/>
        </w:rPr>
        <w:t>—Rock fragments and mixed sediment from tailings, reclaimed mines, or reservoir dams</w:t>
      </w:r>
    </w:p>
    <w:p w14:paraId="5857AF73" w14:textId="77777777" w:rsidR="005C7974" w:rsidRDefault="005C7974" w:rsidP="005C7974">
      <w:pPr>
        <w:tabs>
          <w:tab w:val="left" w:pos="1440"/>
        </w:tabs>
        <w:spacing w:line="192" w:lineRule="auto"/>
        <w:ind w:left="1008" w:right="288" w:hanging="720"/>
        <w:rPr>
          <w:rFonts w:ascii="Aptos Narrow" w:hAnsi="Aptos Narrow"/>
          <w:color w:val="000000"/>
          <w:sz w:val="22"/>
          <w:szCs w:val="22"/>
          <w14:ligatures w14:val="none"/>
        </w:rPr>
      </w:pPr>
    </w:p>
    <w:p w14:paraId="1E10A002" w14:textId="0EE2142F" w:rsidR="00B23C9C" w:rsidRPr="00B23C9C" w:rsidRDefault="00B23C9C" w:rsidP="00B23C9C">
      <w:pPr>
        <w:ind w:left="720" w:firstLine="720"/>
        <w:rPr>
          <w:rFonts w:ascii="Aptos Narrow" w:hAnsi="Aptos Narrow"/>
          <w:color w:val="000000"/>
          <w:sz w:val="22"/>
          <w:szCs w:val="22"/>
          <w14:ligatures w14:val="none"/>
        </w:rPr>
      </w:pPr>
    </w:p>
    <w:p w14:paraId="605058EE" w14:textId="77777777" w:rsidR="00B23C9C" w:rsidRDefault="00B23C9C" w:rsidP="00396F8D">
      <w:pPr>
        <w:rPr>
          <w:rFonts w:ascii="Univers 67 Condensed" w:hAnsi="Univers 67 Condensed"/>
          <w:color w:val="000000"/>
          <w:sz w:val="22"/>
          <w:szCs w:val="22"/>
          <w14:ligatures w14:val="none"/>
        </w:rPr>
      </w:pPr>
    </w:p>
    <w:p w14:paraId="5BEB42CF" w14:textId="101A698F" w:rsidR="00396F8D" w:rsidRPr="00396F8D" w:rsidRDefault="00396F8D" w:rsidP="00396F8D">
      <w:pPr>
        <w:rPr>
          <w:rFonts w:ascii="Univers 67 Condensed" w:hAnsi="Univers 67 Condensed"/>
          <w:color w:val="000000"/>
          <w:sz w:val="22"/>
          <w:szCs w:val="22"/>
          <w14:ligatures w14:val="none"/>
        </w:rPr>
      </w:pPr>
      <w:r w:rsidRPr="00396F8D">
        <w:rPr>
          <w:rFonts w:ascii="Univers 67 Condensed" w:hAnsi="Univers 67 Condensed"/>
          <w:color w:val="000000"/>
          <w:sz w:val="22"/>
          <w:szCs w:val="22"/>
          <w14:ligatures w14:val="none"/>
        </w:rPr>
        <w:t xml:space="preserve">Geologic Province 1 - QUATERNARY DEPOSITS </w:t>
      </w:r>
      <w:r>
        <w:rPr>
          <w:rFonts w:ascii="Univers 67 Condensed" w:hAnsi="Univers 67 Condensed"/>
          <w:color w:val="000000"/>
          <w:sz w:val="22"/>
          <w:szCs w:val="22"/>
          <w14:ligatures w14:val="none"/>
        </w:rPr>
        <w:t>-</w:t>
      </w:r>
      <w:r w:rsidRPr="00396F8D">
        <w:rPr>
          <w:rFonts w:ascii="Univers 67 Condensed" w:hAnsi="Univers 67 Condensed"/>
          <w:color w:val="000000"/>
          <w:sz w:val="22"/>
          <w:szCs w:val="22"/>
          <w14:ligatures w14:val="none"/>
        </w:rPr>
        <w:t xml:space="preserve"> Surficial Deposits</w:t>
      </w:r>
      <w:r>
        <w:rPr>
          <w:rFonts w:ascii="Univers 67 Condensed" w:hAnsi="Univers 67 Condensed"/>
          <w:color w:val="000000"/>
          <w:sz w:val="22"/>
          <w:szCs w:val="22"/>
          <w14:ligatures w14:val="none"/>
        </w:rPr>
        <w:t xml:space="preserve"> (Quaternary)</w:t>
      </w:r>
    </w:p>
    <w:p w14:paraId="7668D57B" w14:textId="77777777" w:rsidR="00396F8D" w:rsidRDefault="00396F8D" w:rsidP="00656684">
      <w:pPr>
        <w:tabs>
          <w:tab w:val="left" w:pos="1440"/>
        </w:tabs>
        <w:rPr>
          <w:rFonts w:ascii="Univers 67 Condensed" w:hAnsi="Univers 67 Condensed"/>
        </w:rPr>
      </w:pPr>
    </w:p>
    <w:p w14:paraId="3E62DB50" w14:textId="12507BFD" w:rsidR="009D5498" w:rsidRDefault="009D5498" w:rsidP="00656684">
      <w:pPr>
        <w:tabs>
          <w:tab w:val="left" w:pos="1440"/>
        </w:tabs>
        <w:spacing w:line="192" w:lineRule="auto"/>
        <w:ind w:left="1008" w:right="288" w:hanging="720"/>
        <w:rPr>
          <w:rFonts w:ascii="Aptos Narrow" w:hAnsi="Aptos Narrow"/>
          <w:color w:val="000000"/>
          <w:sz w:val="22"/>
          <w:szCs w:val="22"/>
          <w14:ligatures w14:val="none"/>
        </w:rPr>
      </w:pPr>
      <w:proofErr w:type="spellStart"/>
      <w:r w:rsidRPr="009D5498">
        <w:rPr>
          <w:rFonts w:ascii="FGDCGeoAge" w:hAnsi="FGDCGeoAge"/>
          <w:color w:val="000000"/>
          <w:sz w:val="22"/>
          <w:szCs w:val="22"/>
          <w14:ligatures w14:val="none"/>
        </w:rPr>
        <w:t>Qal</w:t>
      </w:r>
      <w:proofErr w:type="spellEnd"/>
      <w:r>
        <w:rPr>
          <w:rFonts w:ascii="Aptos Narrow" w:hAnsi="Aptos Narrow"/>
          <w:color w:val="000000"/>
          <w:sz w:val="22"/>
          <w:szCs w:val="22"/>
          <w14:ligatures w14:val="none"/>
        </w:rPr>
        <w:tab/>
      </w:r>
      <w:r w:rsidRPr="00B23C9C">
        <w:rPr>
          <w:b/>
          <w:bCs/>
          <w:color w:val="000000"/>
          <w14:ligatures w14:val="none"/>
        </w:rPr>
        <w:t>Alluvium (Quaternary)</w:t>
      </w:r>
      <w:r w:rsidR="00ED1CD6" w:rsidRPr="00ED1CD6">
        <w:rPr>
          <w:rFonts w:ascii="Aptos Narrow" w:hAnsi="Aptos Narrow"/>
          <w:color w:val="000000"/>
          <w:sz w:val="22"/>
          <w:szCs w:val="22"/>
          <w14:ligatures w14:val="none"/>
        </w:rPr>
        <w:t>—</w:t>
      </w:r>
      <w:r w:rsidR="00B23C9C">
        <w:rPr>
          <w:rFonts w:ascii="Aptos Narrow" w:hAnsi="Aptos Narrow"/>
          <w:color w:val="000000"/>
          <w:sz w:val="22"/>
          <w:szCs w:val="22"/>
          <w14:ligatures w14:val="none"/>
        </w:rPr>
        <w:t>C</w:t>
      </w:r>
      <w:r>
        <w:rPr>
          <w:rFonts w:ascii="Aptos Narrow" w:hAnsi="Aptos Narrow"/>
          <w:color w:val="000000"/>
          <w:sz w:val="22"/>
          <w:szCs w:val="22"/>
          <w14:ligatures w14:val="none"/>
        </w:rPr>
        <w:t>lay</w:t>
      </w:r>
      <w:r w:rsidR="00B23C9C">
        <w:rPr>
          <w:rFonts w:ascii="Aptos Narrow" w:hAnsi="Aptos Narrow"/>
          <w:color w:val="000000"/>
          <w:sz w:val="22"/>
          <w:szCs w:val="22"/>
          <w14:ligatures w14:val="none"/>
        </w:rPr>
        <w:t>,</w:t>
      </w:r>
      <w:r>
        <w:rPr>
          <w:rFonts w:ascii="Aptos Narrow" w:hAnsi="Aptos Narrow"/>
          <w:color w:val="000000"/>
          <w:sz w:val="22"/>
          <w:szCs w:val="22"/>
          <w14:ligatures w14:val="none"/>
        </w:rPr>
        <w:t xml:space="preserve"> silt, sand, gravel, </w:t>
      </w:r>
      <w:r w:rsidR="00B23C9C">
        <w:rPr>
          <w:rFonts w:ascii="Aptos Narrow" w:hAnsi="Aptos Narrow"/>
          <w:color w:val="000000"/>
          <w:sz w:val="22"/>
          <w:szCs w:val="22"/>
          <w14:ligatures w14:val="none"/>
        </w:rPr>
        <w:t xml:space="preserve">and </w:t>
      </w:r>
      <w:r>
        <w:rPr>
          <w:rFonts w:ascii="Aptos Narrow" w:hAnsi="Aptos Narrow"/>
          <w:color w:val="000000"/>
          <w:sz w:val="22"/>
          <w:szCs w:val="22"/>
          <w14:ligatures w14:val="none"/>
        </w:rPr>
        <w:t>conglomerate deposited in streambeds</w:t>
      </w:r>
      <w:r w:rsidR="00B23C9C">
        <w:rPr>
          <w:rFonts w:ascii="Aptos Narrow" w:hAnsi="Aptos Narrow"/>
          <w:color w:val="000000"/>
          <w:sz w:val="22"/>
          <w:szCs w:val="22"/>
          <w14:ligatures w14:val="none"/>
        </w:rPr>
        <w:t xml:space="preserve"> and floodplains</w:t>
      </w:r>
    </w:p>
    <w:p w14:paraId="00546DFE" w14:textId="77777777" w:rsidR="00656684" w:rsidRDefault="00656684" w:rsidP="00656684">
      <w:pPr>
        <w:tabs>
          <w:tab w:val="left" w:pos="1440"/>
        </w:tabs>
        <w:spacing w:line="192" w:lineRule="auto"/>
        <w:ind w:left="1008" w:right="288" w:hanging="720"/>
        <w:rPr>
          <w:rFonts w:ascii="Aptos Narrow" w:hAnsi="Aptos Narrow"/>
          <w:color w:val="000000"/>
          <w:sz w:val="22"/>
          <w:szCs w:val="22"/>
          <w14:ligatures w14:val="none"/>
        </w:rPr>
      </w:pPr>
    </w:p>
    <w:p w14:paraId="03CEB7A3" w14:textId="4791E52B" w:rsidR="005C7974" w:rsidRDefault="005C7974" w:rsidP="005C7974">
      <w:pPr>
        <w:tabs>
          <w:tab w:val="left" w:pos="1440"/>
        </w:tabs>
        <w:spacing w:line="192" w:lineRule="auto"/>
        <w:ind w:left="1008" w:right="288" w:hanging="720"/>
        <w:rPr>
          <w:rFonts w:ascii="Aptos Narrow" w:hAnsi="Aptos Narrow"/>
          <w:color w:val="000000"/>
          <w:sz w:val="22"/>
          <w:szCs w:val="22"/>
          <w14:ligatures w14:val="none"/>
        </w:rPr>
      </w:pPr>
      <w:r w:rsidRPr="009D5498">
        <w:rPr>
          <w:rFonts w:ascii="FGDCGeoAge" w:hAnsi="FGDCGeoAge"/>
          <w:color w:val="000000"/>
          <w:sz w:val="22"/>
          <w:szCs w:val="22"/>
          <w14:ligatures w14:val="none"/>
        </w:rPr>
        <w:t>Q</w:t>
      </w:r>
      <w:r w:rsidRPr="00B23C9C">
        <w:rPr>
          <w:rFonts w:ascii="FGDCGeoAge" w:hAnsi="FGDCGeoAge"/>
          <w:color w:val="000000"/>
          <w:sz w:val="22"/>
          <w:szCs w:val="22"/>
          <w14:ligatures w14:val="none"/>
        </w:rPr>
        <w:t>t</w:t>
      </w:r>
      <w:r>
        <w:rPr>
          <w:rFonts w:ascii="Aptos Narrow" w:hAnsi="Aptos Narrow"/>
          <w:color w:val="000000"/>
          <w:sz w:val="22"/>
          <w:szCs w:val="22"/>
          <w14:ligatures w14:val="none"/>
        </w:rPr>
        <w:tab/>
      </w:r>
      <w:r w:rsidRPr="00B23C9C">
        <w:rPr>
          <w:b/>
          <w:bCs/>
          <w:color w:val="000000"/>
          <w14:ligatures w14:val="none"/>
        </w:rPr>
        <w:t>Alluvium and terrace deposits (Quaternary)</w:t>
      </w:r>
      <w:r w:rsidRPr="00ED1CD6">
        <w:rPr>
          <w:rFonts w:ascii="Aptos Narrow" w:hAnsi="Aptos Narrow"/>
          <w:color w:val="000000"/>
          <w:sz w:val="22"/>
          <w:szCs w:val="22"/>
          <w14:ligatures w14:val="none"/>
        </w:rPr>
        <w:t>—</w:t>
      </w:r>
      <w:r>
        <w:rPr>
          <w:rFonts w:ascii="Aptos Narrow" w:hAnsi="Aptos Narrow"/>
          <w:color w:val="000000"/>
          <w:sz w:val="22"/>
          <w:szCs w:val="22"/>
          <w14:ligatures w14:val="none"/>
        </w:rPr>
        <w:t>Clay, silt, sand, gravel, and conglomerate deposited as alluvial deposits on several terrace levels</w:t>
      </w:r>
    </w:p>
    <w:p w14:paraId="7A5DB0EB" w14:textId="77777777" w:rsidR="009D5498" w:rsidRDefault="009D5498" w:rsidP="00656684">
      <w:pPr>
        <w:spacing w:line="192" w:lineRule="auto"/>
        <w:ind w:left="1008" w:right="288" w:hanging="720"/>
        <w:rPr>
          <w:rFonts w:ascii="Univers 67 Condensed" w:hAnsi="Univers 67 Condensed"/>
        </w:rPr>
      </w:pPr>
    </w:p>
    <w:p w14:paraId="681C4D9B" w14:textId="77777777" w:rsidR="00396F8D" w:rsidRDefault="00396F8D" w:rsidP="00396F8D">
      <w:pPr>
        <w:rPr>
          <w:rFonts w:ascii="Univers 67 Condensed" w:hAnsi="Univers 67 Condensed"/>
        </w:rPr>
      </w:pPr>
    </w:p>
    <w:p w14:paraId="129EC923" w14:textId="77777777" w:rsidR="0079180F" w:rsidRDefault="0079180F" w:rsidP="00396F8D">
      <w:pPr>
        <w:rPr>
          <w:rFonts w:ascii="Univers 67 Condensed" w:hAnsi="Univers 67 Condensed"/>
        </w:rPr>
      </w:pPr>
    </w:p>
    <w:p w14:paraId="034D331D" w14:textId="03E411AF" w:rsidR="00396F8D" w:rsidRPr="00396F8D" w:rsidRDefault="00396F8D" w:rsidP="00396F8D">
      <w:pPr>
        <w:rPr>
          <w:rFonts w:ascii="Univers 67 Condensed" w:hAnsi="Univers 67 Condensed"/>
        </w:rPr>
      </w:pPr>
      <w:r>
        <w:rPr>
          <w:rFonts w:ascii="Univers 67 Condensed" w:hAnsi="Univers 67 Condensed"/>
        </w:rPr>
        <w:t xml:space="preserve">Geologic province 1 - </w:t>
      </w:r>
      <w:r w:rsidRPr="00396F8D">
        <w:rPr>
          <w:rFonts w:ascii="Univers 67 Condensed" w:hAnsi="Univers 67 Condensed"/>
        </w:rPr>
        <w:t>LAURENTIA-GONDWANA CONVERGENT OROGENIC BASINS</w:t>
      </w:r>
      <w:r w:rsidRPr="00396F8D">
        <w:rPr>
          <w:rFonts w:ascii="Univers 67 Condensed" w:hAnsi="Univers 67 Condensed"/>
          <w:b/>
          <w:bCs/>
        </w:rPr>
        <w:t xml:space="preserve"> </w:t>
      </w:r>
      <w:r w:rsidRPr="00396F8D">
        <w:rPr>
          <w:rFonts w:ascii="Arial Narrow" w:hAnsi="Arial Narrow"/>
          <w:b/>
          <w:bCs/>
        </w:rPr>
        <w:t xml:space="preserve">(Permian – Mississippian) </w:t>
      </w:r>
    </w:p>
    <w:p w14:paraId="2BFEDAFF" w14:textId="10E02DE4" w:rsidR="00396F8D" w:rsidRPr="0060388C" w:rsidRDefault="00396F8D" w:rsidP="00396F8D">
      <w:pPr>
        <w:rPr>
          <w:rFonts w:ascii="Arial Narrow" w:hAnsi="Arial Narrow"/>
          <w:sz w:val="22"/>
          <w:szCs w:val="22"/>
        </w:rPr>
      </w:pPr>
      <w:r w:rsidRPr="0060388C">
        <w:rPr>
          <w:rFonts w:ascii="Arial Narrow" w:hAnsi="Arial Narrow"/>
          <w:sz w:val="22"/>
          <w:szCs w:val="22"/>
        </w:rPr>
        <w:t xml:space="preserve">[foreland basin| structural basin| flexural basin] [sedimentary] [deep to shallow marine depositional system | deltaic depositional system | continental depositional system] </w:t>
      </w:r>
    </w:p>
    <w:p w14:paraId="16D75B56" w14:textId="77777777" w:rsidR="00396F8D" w:rsidRDefault="00396F8D" w:rsidP="00396F8D"/>
    <w:p w14:paraId="6B243B94" w14:textId="02590DB6" w:rsidR="00396F8D" w:rsidRDefault="00396F8D" w:rsidP="00396F8D">
      <w:pPr>
        <w:rPr>
          <w:rFonts w:asciiTheme="minorHAnsi" w:hAnsiTheme="minorHAnsi" w:cstheme="minorHAnsi"/>
          <w:sz w:val="22"/>
          <w:szCs w:val="22"/>
        </w:rPr>
      </w:pPr>
      <w:r w:rsidRPr="00396F8D">
        <w:rPr>
          <w:rFonts w:asciiTheme="minorHAnsi" w:hAnsiTheme="minorHAnsi" w:cstheme="minorHAnsi"/>
          <w:sz w:val="22"/>
          <w:szCs w:val="22"/>
        </w:rPr>
        <w:t>Mississippian to Permian deposition in the foreland basins that formed as a result of continent-to-continent collision of southern Laurentia with Gondwana during assembly of the Pangea supercontinent. (e.g., Thomas, 2014, Lawton</w:t>
      </w:r>
      <w:r w:rsidR="00C34B4E">
        <w:rPr>
          <w:rFonts w:asciiTheme="minorHAnsi" w:hAnsiTheme="minorHAnsi" w:cstheme="minorHAnsi"/>
          <w:sz w:val="22"/>
          <w:szCs w:val="22"/>
        </w:rPr>
        <w:t xml:space="preserve"> and others</w:t>
      </w:r>
      <w:r w:rsidRPr="00396F8D">
        <w:rPr>
          <w:rFonts w:asciiTheme="minorHAnsi" w:hAnsiTheme="minorHAnsi" w:cstheme="minorHAnsi"/>
          <w:sz w:val="22"/>
          <w:szCs w:val="22"/>
        </w:rPr>
        <w:t xml:space="preserve">, 2021). Includes deposits throughout the southern United States, extending from New England, Massachusetts, New York, Pennsylvania, West Virginia, Virginia, Kentucky, Tennessee, Alabama, Mississippi, Arkansas, Oklahoma, Texas, and Sonora, Mexico. Basins include the Sonora Basin, SE Oquirrh basin, Paradox basin, </w:t>
      </w:r>
      <w:proofErr w:type="spellStart"/>
      <w:r w:rsidRPr="00396F8D">
        <w:rPr>
          <w:rFonts w:asciiTheme="minorHAnsi" w:hAnsiTheme="minorHAnsi" w:cstheme="minorHAnsi"/>
          <w:sz w:val="22"/>
          <w:szCs w:val="22"/>
        </w:rPr>
        <w:t>Orogrande</w:t>
      </w:r>
      <w:proofErr w:type="spellEnd"/>
      <w:r w:rsidRPr="00396F8D">
        <w:rPr>
          <w:rFonts w:asciiTheme="minorHAnsi" w:hAnsiTheme="minorHAnsi" w:cstheme="minorHAnsi"/>
          <w:sz w:val="22"/>
          <w:szCs w:val="22"/>
        </w:rPr>
        <w:t xml:space="preserve"> basin, Delaware basin, Fort Worth basin, Arkoma basin, Palo </w:t>
      </w:r>
      <w:proofErr w:type="spellStart"/>
      <w:r w:rsidRPr="00396F8D">
        <w:rPr>
          <w:rFonts w:asciiTheme="minorHAnsi" w:hAnsiTheme="minorHAnsi" w:cstheme="minorHAnsi"/>
          <w:sz w:val="22"/>
          <w:szCs w:val="22"/>
        </w:rPr>
        <w:t>Duro</w:t>
      </w:r>
      <w:proofErr w:type="spellEnd"/>
      <w:r w:rsidRPr="00396F8D">
        <w:rPr>
          <w:rFonts w:asciiTheme="minorHAnsi" w:hAnsiTheme="minorHAnsi" w:cstheme="minorHAnsi"/>
          <w:sz w:val="22"/>
          <w:szCs w:val="22"/>
        </w:rPr>
        <w:t xml:space="preserve"> basin, Anadarko basin, Black Warrior basin, and </w:t>
      </w:r>
      <w:proofErr w:type="spellStart"/>
      <w:r w:rsidRPr="00396F8D">
        <w:rPr>
          <w:rFonts w:asciiTheme="minorHAnsi" w:hAnsiTheme="minorHAnsi" w:cstheme="minorHAnsi"/>
          <w:sz w:val="22"/>
          <w:szCs w:val="22"/>
        </w:rPr>
        <w:t>Alleghanian</w:t>
      </w:r>
      <w:proofErr w:type="spellEnd"/>
      <w:r w:rsidRPr="00396F8D">
        <w:rPr>
          <w:rFonts w:asciiTheme="minorHAnsi" w:hAnsiTheme="minorHAnsi" w:cstheme="minorHAnsi"/>
          <w:sz w:val="22"/>
          <w:szCs w:val="22"/>
        </w:rPr>
        <w:t xml:space="preserve"> basin (Lawton</w:t>
      </w:r>
      <w:r w:rsidR="00C34B4E">
        <w:rPr>
          <w:rFonts w:asciiTheme="minorHAnsi" w:hAnsiTheme="minorHAnsi" w:cstheme="minorHAnsi"/>
          <w:sz w:val="22"/>
          <w:szCs w:val="22"/>
        </w:rPr>
        <w:t xml:space="preserve"> and others</w:t>
      </w:r>
      <w:r w:rsidRPr="00396F8D">
        <w:rPr>
          <w:rFonts w:asciiTheme="minorHAnsi" w:hAnsiTheme="minorHAnsi" w:cstheme="minorHAnsi"/>
          <w:sz w:val="22"/>
          <w:szCs w:val="22"/>
        </w:rPr>
        <w:t>, 2021). Deposits are dominated by shales, sandstones, carbonates, and coals, with deep marine, to shallow marine, and continental origins</w:t>
      </w:r>
    </w:p>
    <w:p w14:paraId="026003BC" w14:textId="77777777" w:rsidR="003342C5" w:rsidRPr="00396F8D" w:rsidRDefault="003342C5" w:rsidP="00396F8D">
      <w:pPr>
        <w:rPr>
          <w:rFonts w:asciiTheme="minorHAnsi" w:hAnsiTheme="minorHAnsi" w:cstheme="minorHAnsi"/>
          <w:sz w:val="22"/>
          <w:szCs w:val="22"/>
        </w:rPr>
      </w:pPr>
    </w:p>
    <w:p w14:paraId="08604878" w14:textId="77777777" w:rsidR="003342C5" w:rsidRDefault="003342C5" w:rsidP="00396F8D">
      <w:pPr>
        <w:rPr>
          <w:rFonts w:ascii="Univers 67 Condensed" w:hAnsi="Univers 67 Condensed"/>
          <w:sz w:val="22"/>
          <w:szCs w:val="22"/>
        </w:rPr>
      </w:pPr>
    </w:p>
    <w:p w14:paraId="1418C2E0" w14:textId="387C01DD" w:rsidR="00396F8D" w:rsidRPr="005C2A87" w:rsidRDefault="00396F8D" w:rsidP="00396F8D">
      <w:pPr>
        <w:rPr>
          <w:rFonts w:ascii="Univers 67 Condensed" w:hAnsi="Univers 67 Condensed"/>
          <w:sz w:val="22"/>
          <w:szCs w:val="22"/>
        </w:rPr>
      </w:pPr>
      <w:r w:rsidRPr="005C2A87">
        <w:rPr>
          <w:rFonts w:ascii="Univers 67 Condensed" w:hAnsi="Univers 67 Condensed"/>
          <w:sz w:val="22"/>
          <w:szCs w:val="22"/>
        </w:rPr>
        <w:t>Geologic Province 2 - Arkoma basin (Middle Pennsylvanian – Late Mississippian)</w:t>
      </w:r>
    </w:p>
    <w:p w14:paraId="14F8C513" w14:textId="77777777" w:rsidR="00396F8D" w:rsidRPr="0060388C" w:rsidRDefault="00396F8D" w:rsidP="00396F8D">
      <w:pPr>
        <w:rPr>
          <w:rFonts w:ascii="Arial Narrow" w:hAnsi="Arial Narrow"/>
        </w:rPr>
      </w:pPr>
      <w:r w:rsidRPr="0060388C">
        <w:rPr>
          <w:rFonts w:ascii="Arial Narrow" w:hAnsi="Arial Narrow"/>
        </w:rPr>
        <w:t>[foreland | structural basin | shallow to deep marine depositional system | continental depositional system]</w:t>
      </w:r>
    </w:p>
    <w:p w14:paraId="452481EA" w14:textId="77777777" w:rsidR="00396F8D" w:rsidRDefault="00396F8D" w:rsidP="00396F8D"/>
    <w:p w14:paraId="26AD1823" w14:textId="6B618B36" w:rsidR="00396F8D" w:rsidRDefault="00396F8D" w:rsidP="00396F8D">
      <w:pPr>
        <w:rPr>
          <w:rFonts w:asciiTheme="minorHAnsi" w:hAnsiTheme="minorHAnsi" w:cstheme="minorHAnsi"/>
          <w:sz w:val="22"/>
          <w:szCs w:val="22"/>
        </w:rPr>
      </w:pPr>
      <w:r w:rsidRPr="00396F8D">
        <w:rPr>
          <w:rFonts w:asciiTheme="minorHAnsi" w:hAnsiTheme="minorHAnsi" w:cstheme="minorHAnsi"/>
          <w:sz w:val="22"/>
          <w:szCs w:val="22"/>
        </w:rPr>
        <w:t xml:space="preserve">Southward thickening depositional wedge related to foreland basin deposition associated with the continent-to-continent collision </w:t>
      </w:r>
      <w:r w:rsidR="00E6462E">
        <w:rPr>
          <w:rFonts w:asciiTheme="minorHAnsi" w:hAnsiTheme="minorHAnsi" w:cstheme="minorHAnsi"/>
          <w:sz w:val="22"/>
          <w:szCs w:val="22"/>
        </w:rPr>
        <w:t>between the</w:t>
      </w:r>
      <w:r w:rsidRPr="00396F8D">
        <w:rPr>
          <w:rFonts w:asciiTheme="minorHAnsi" w:hAnsiTheme="minorHAnsi" w:cstheme="minorHAnsi"/>
          <w:sz w:val="22"/>
          <w:szCs w:val="22"/>
        </w:rPr>
        <w:t xml:space="preserve"> Ozark platform (Laurentia) with Gondwana during assembly of the Pangea supercontinent to form the Ouachita uplift in Arkansas and Oklahoma (Arbenz, </w:t>
      </w:r>
      <w:r w:rsidRPr="00396F8D">
        <w:rPr>
          <w:rFonts w:asciiTheme="minorHAnsi" w:hAnsiTheme="minorHAnsi" w:cstheme="minorHAnsi"/>
          <w:sz w:val="22"/>
          <w:szCs w:val="22"/>
        </w:rPr>
        <w:lastRenderedPageBreak/>
        <w:t xml:space="preserve">1989; </w:t>
      </w:r>
      <w:proofErr w:type="spellStart"/>
      <w:r w:rsidRPr="00396F8D">
        <w:rPr>
          <w:rFonts w:asciiTheme="minorHAnsi" w:hAnsiTheme="minorHAnsi" w:cstheme="minorHAnsi"/>
          <w:sz w:val="22"/>
          <w:szCs w:val="22"/>
        </w:rPr>
        <w:t>Viele</w:t>
      </w:r>
      <w:proofErr w:type="spellEnd"/>
      <w:r w:rsidRPr="00396F8D">
        <w:rPr>
          <w:rFonts w:asciiTheme="minorHAnsi" w:hAnsiTheme="minorHAnsi" w:cstheme="minorHAnsi"/>
          <w:sz w:val="22"/>
          <w:szCs w:val="22"/>
        </w:rPr>
        <w:t xml:space="preserve"> and Thomas, 1989; Sutherland, 1988; </w:t>
      </w:r>
      <w:proofErr w:type="spellStart"/>
      <w:r w:rsidRPr="00396F8D">
        <w:rPr>
          <w:rFonts w:asciiTheme="minorHAnsi" w:hAnsiTheme="minorHAnsi" w:cstheme="minorHAnsi"/>
          <w:sz w:val="22"/>
          <w:szCs w:val="22"/>
        </w:rPr>
        <w:t>Houseknecht</w:t>
      </w:r>
      <w:proofErr w:type="spellEnd"/>
      <w:r w:rsidRPr="00396F8D">
        <w:rPr>
          <w:rFonts w:asciiTheme="minorHAnsi" w:hAnsiTheme="minorHAnsi" w:cstheme="minorHAnsi"/>
          <w:sz w:val="22"/>
          <w:szCs w:val="22"/>
        </w:rPr>
        <w:t>, 1986, Lawton</w:t>
      </w:r>
      <w:r w:rsidR="00C34B4E">
        <w:rPr>
          <w:rFonts w:asciiTheme="minorHAnsi" w:hAnsiTheme="minorHAnsi" w:cstheme="minorHAnsi"/>
          <w:sz w:val="22"/>
          <w:szCs w:val="22"/>
        </w:rPr>
        <w:t xml:space="preserve"> and others</w:t>
      </w:r>
      <w:r w:rsidRPr="00396F8D">
        <w:rPr>
          <w:rFonts w:asciiTheme="minorHAnsi" w:hAnsiTheme="minorHAnsi" w:cstheme="minorHAnsi"/>
          <w:sz w:val="22"/>
          <w:szCs w:val="22"/>
        </w:rPr>
        <w:t xml:space="preserve">, 2021). Muddy turbidites from deep water fan systems, are considered first deposits signaling basin formation, marking a distinct change from older carbonate platform deposits (Lowe, 1989). The Arkoma Basin is characterized by an increased and unusually rapid sediment accumulation rate during the middle </w:t>
      </w:r>
      <w:proofErr w:type="spellStart"/>
      <w:r w:rsidRPr="00396F8D">
        <w:rPr>
          <w:rFonts w:asciiTheme="minorHAnsi" w:hAnsiTheme="minorHAnsi" w:cstheme="minorHAnsi"/>
          <w:sz w:val="22"/>
          <w:szCs w:val="22"/>
        </w:rPr>
        <w:t>Atokan</w:t>
      </w:r>
      <w:proofErr w:type="spellEnd"/>
      <w:r w:rsidRPr="00396F8D">
        <w:rPr>
          <w:rFonts w:asciiTheme="minorHAnsi" w:hAnsiTheme="minorHAnsi" w:cstheme="minorHAnsi"/>
          <w:sz w:val="22"/>
          <w:szCs w:val="22"/>
        </w:rPr>
        <w:t xml:space="preserve"> (</w:t>
      </w:r>
      <w:proofErr w:type="spellStart"/>
      <w:r w:rsidRPr="00396F8D">
        <w:rPr>
          <w:rFonts w:asciiTheme="minorHAnsi" w:hAnsiTheme="minorHAnsi" w:cstheme="minorHAnsi"/>
          <w:sz w:val="22"/>
          <w:szCs w:val="22"/>
        </w:rPr>
        <w:t>Houseknecht</w:t>
      </w:r>
      <w:proofErr w:type="spellEnd"/>
      <w:r w:rsidRPr="00396F8D">
        <w:rPr>
          <w:rFonts w:asciiTheme="minorHAnsi" w:hAnsiTheme="minorHAnsi" w:cstheme="minorHAnsi"/>
          <w:sz w:val="22"/>
          <w:szCs w:val="22"/>
        </w:rPr>
        <w:t xml:space="preserve"> and </w:t>
      </w:r>
      <w:proofErr w:type="spellStart"/>
      <w:r w:rsidR="00EF6E77" w:rsidRPr="00396F8D">
        <w:rPr>
          <w:rFonts w:asciiTheme="minorHAnsi" w:hAnsiTheme="minorHAnsi" w:cstheme="minorHAnsi"/>
          <w:sz w:val="22"/>
          <w:szCs w:val="22"/>
        </w:rPr>
        <w:t>McGilv</w:t>
      </w:r>
      <w:r w:rsidR="00272262">
        <w:rPr>
          <w:rFonts w:asciiTheme="minorHAnsi" w:hAnsiTheme="minorHAnsi" w:cstheme="minorHAnsi"/>
          <w:sz w:val="22"/>
          <w:szCs w:val="22"/>
        </w:rPr>
        <w:t>a</w:t>
      </w:r>
      <w:r w:rsidR="00EF6E77" w:rsidRPr="00396F8D">
        <w:rPr>
          <w:rFonts w:asciiTheme="minorHAnsi" w:hAnsiTheme="minorHAnsi" w:cstheme="minorHAnsi"/>
          <w:sz w:val="22"/>
          <w:szCs w:val="22"/>
        </w:rPr>
        <w:t>ry</w:t>
      </w:r>
      <w:proofErr w:type="spellEnd"/>
      <w:r w:rsidR="00EF6E77">
        <w:rPr>
          <w:rFonts w:asciiTheme="minorHAnsi" w:hAnsiTheme="minorHAnsi" w:cstheme="minorHAnsi"/>
          <w:sz w:val="22"/>
          <w:szCs w:val="22"/>
        </w:rPr>
        <w:t>,</w:t>
      </w:r>
      <w:r w:rsidRPr="00396F8D">
        <w:rPr>
          <w:rFonts w:asciiTheme="minorHAnsi" w:hAnsiTheme="minorHAnsi" w:cstheme="minorHAnsi"/>
          <w:sz w:val="22"/>
          <w:szCs w:val="22"/>
        </w:rPr>
        <w:t xml:space="preserve"> 1990). </w:t>
      </w:r>
      <w:r w:rsidR="00EF6E77">
        <w:rPr>
          <w:rFonts w:asciiTheme="minorHAnsi" w:hAnsiTheme="minorHAnsi" w:cstheme="minorHAnsi"/>
          <w:sz w:val="22"/>
          <w:szCs w:val="22"/>
        </w:rPr>
        <w:t>Growth faulting due to flexural loading developed during this time (Lutz</w:t>
      </w:r>
      <w:r w:rsidR="00820819">
        <w:rPr>
          <w:rFonts w:asciiTheme="minorHAnsi" w:hAnsiTheme="minorHAnsi" w:cstheme="minorHAnsi"/>
          <w:sz w:val="22"/>
          <w:szCs w:val="22"/>
        </w:rPr>
        <w:t xml:space="preserve"> and others</w:t>
      </w:r>
      <w:r w:rsidR="00EF6E77">
        <w:rPr>
          <w:rFonts w:asciiTheme="minorHAnsi" w:hAnsiTheme="minorHAnsi" w:cstheme="minorHAnsi"/>
          <w:sz w:val="22"/>
          <w:szCs w:val="22"/>
        </w:rPr>
        <w:t>, 2024).</w:t>
      </w:r>
      <w:r w:rsidRPr="00396F8D">
        <w:rPr>
          <w:rFonts w:asciiTheme="minorHAnsi" w:hAnsiTheme="minorHAnsi" w:cstheme="minorHAnsi"/>
          <w:sz w:val="22"/>
          <w:szCs w:val="22"/>
        </w:rPr>
        <w:t xml:space="preserve"> Deposits comprise deep water sands and shales, alternating successions of fluvial and shallow marine sands and shales, and occasional limestones in marine, and coalbeds in continental settings</w:t>
      </w:r>
    </w:p>
    <w:p w14:paraId="2B8F46B0" w14:textId="77777777" w:rsidR="00396F8D" w:rsidRDefault="00396F8D" w:rsidP="00396F8D"/>
    <w:p w14:paraId="7EB1AEE0" w14:textId="77777777" w:rsidR="0073794C" w:rsidRDefault="0073794C" w:rsidP="00396F8D"/>
    <w:p w14:paraId="4AC14885" w14:textId="5EAD82A5" w:rsidR="007A7A26" w:rsidRPr="00676C86" w:rsidRDefault="007A7A26" w:rsidP="007A7A26">
      <w:pPr>
        <w:rPr>
          <w:b/>
          <w:bCs/>
        </w:rPr>
      </w:pPr>
      <w:r w:rsidRPr="00676C86">
        <w:rPr>
          <w:rFonts w:ascii="Univers 57 Condensed" w:hAnsi="Univers 57 Condensed"/>
          <w:b/>
          <w:bCs/>
          <w:sz w:val="22"/>
          <w:szCs w:val="22"/>
        </w:rPr>
        <w:t>Geologic Province 3 - Arkoma basin | Foreland Basin (Pennsylvanian)</w:t>
      </w:r>
    </w:p>
    <w:p w14:paraId="02522BE9" w14:textId="3474FDB6" w:rsidR="00396F8D" w:rsidRPr="007A7A26" w:rsidRDefault="007A7A26" w:rsidP="00396F8D">
      <w:pPr>
        <w:rPr>
          <w:rFonts w:ascii="Arial Narrow" w:hAnsi="Arial Narrow"/>
        </w:rPr>
      </w:pPr>
      <w:r w:rsidRPr="007A7A26">
        <w:rPr>
          <w:rFonts w:ascii="Arial Narrow" w:hAnsi="Arial Narrow"/>
        </w:rPr>
        <w:t>[</w:t>
      </w:r>
      <w:r w:rsidR="00396F8D" w:rsidRPr="007A7A26">
        <w:rPr>
          <w:rFonts w:ascii="Arial Narrow" w:hAnsi="Arial Narrow"/>
        </w:rPr>
        <w:t>foreland | structural basin | deep to shallow marine depositional system |continental depositional system</w:t>
      </w:r>
      <w:r w:rsidRPr="007A7A26">
        <w:rPr>
          <w:rFonts w:ascii="Arial Narrow" w:hAnsi="Arial Narrow"/>
        </w:rPr>
        <w:t>]</w:t>
      </w:r>
    </w:p>
    <w:p w14:paraId="256B3CBF" w14:textId="77777777" w:rsidR="00396F8D" w:rsidRDefault="00396F8D" w:rsidP="00396F8D"/>
    <w:p w14:paraId="3722EE2A" w14:textId="4B76406C" w:rsidR="00396F8D" w:rsidRPr="000273D3" w:rsidRDefault="00B50915" w:rsidP="00396F8D">
      <w:pPr>
        <w:rPr>
          <w:rFonts w:asciiTheme="minorHAnsi" w:hAnsiTheme="minorHAnsi" w:cstheme="minorHAnsi"/>
          <w:sz w:val="22"/>
          <w:szCs w:val="22"/>
        </w:rPr>
      </w:pPr>
      <w:r w:rsidRPr="000273D3">
        <w:rPr>
          <w:rFonts w:asciiTheme="minorHAnsi" w:hAnsiTheme="minorHAnsi" w:cstheme="minorHAnsi"/>
          <w:sz w:val="22"/>
          <w:szCs w:val="22"/>
        </w:rPr>
        <w:t>M</w:t>
      </w:r>
      <w:r w:rsidR="00396F8D" w:rsidRPr="000273D3">
        <w:rPr>
          <w:rFonts w:asciiTheme="minorHAnsi" w:hAnsiTheme="minorHAnsi" w:cstheme="minorHAnsi"/>
          <w:sz w:val="22"/>
          <w:szCs w:val="22"/>
        </w:rPr>
        <w:t>iddle Pennsylvanian clastic sediments deposited into the flexural foreland basin associated with Ouachita orogen.  Includes deposits formed during flexural growth faulting as well as wedge top deposition above contractional structures (</w:t>
      </w:r>
      <w:proofErr w:type="spellStart"/>
      <w:r w:rsidR="00396F8D" w:rsidRPr="000273D3">
        <w:rPr>
          <w:rFonts w:asciiTheme="minorHAnsi" w:hAnsiTheme="minorHAnsi" w:cstheme="minorHAnsi"/>
          <w:sz w:val="22"/>
          <w:szCs w:val="22"/>
        </w:rPr>
        <w:t>Houseknecht</w:t>
      </w:r>
      <w:proofErr w:type="spellEnd"/>
      <w:r w:rsidR="00396F8D" w:rsidRPr="000273D3">
        <w:rPr>
          <w:rFonts w:asciiTheme="minorHAnsi" w:hAnsiTheme="minorHAnsi" w:cstheme="minorHAnsi"/>
          <w:sz w:val="22"/>
          <w:szCs w:val="22"/>
        </w:rPr>
        <w:t>, 1986)</w:t>
      </w:r>
      <w:r w:rsidRPr="000273D3">
        <w:rPr>
          <w:rFonts w:asciiTheme="minorHAnsi" w:hAnsiTheme="minorHAnsi" w:cstheme="minorHAnsi"/>
          <w:sz w:val="22"/>
          <w:szCs w:val="22"/>
        </w:rPr>
        <w:t xml:space="preserve">. </w:t>
      </w:r>
      <w:r w:rsidR="00396F8D" w:rsidRPr="000273D3">
        <w:rPr>
          <w:rFonts w:asciiTheme="minorHAnsi" w:hAnsiTheme="minorHAnsi" w:cstheme="minorHAnsi"/>
          <w:sz w:val="22"/>
          <w:szCs w:val="22"/>
        </w:rPr>
        <w:t xml:space="preserve">Coalbeds, associated with the upper </w:t>
      </w:r>
      <w:proofErr w:type="spellStart"/>
      <w:r w:rsidR="00396F8D" w:rsidRPr="000273D3">
        <w:rPr>
          <w:rFonts w:asciiTheme="minorHAnsi" w:hAnsiTheme="minorHAnsi" w:cstheme="minorHAnsi"/>
          <w:sz w:val="22"/>
          <w:szCs w:val="22"/>
        </w:rPr>
        <w:t>Atokan</w:t>
      </w:r>
      <w:proofErr w:type="spellEnd"/>
      <w:r w:rsidR="00396F8D" w:rsidRPr="000273D3">
        <w:rPr>
          <w:rFonts w:asciiTheme="minorHAnsi" w:hAnsiTheme="minorHAnsi" w:cstheme="minorHAnsi"/>
          <w:sz w:val="22"/>
          <w:szCs w:val="22"/>
        </w:rPr>
        <w:t xml:space="preserve"> and </w:t>
      </w:r>
      <w:proofErr w:type="spellStart"/>
      <w:r w:rsidR="00396F8D" w:rsidRPr="000273D3">
        <w:rPr>
          <w:rFonts w:asciiTheme="minorHAnsi" w:hAnsiTheme="minorHAnsi" w:cstheme="minorHAnsi"/>
          <w:sz w:val="22"/>
          <w:szCs w:val="22"/>
        </w:rPr>
        <w:t>Desmoinesian</w:t>
      </w:r>
      <w:proofErr w:type="spellEnd"/>
      <w:r w:rsidR="00396F8D" w:rsidRPr="000273D3">
        <w:rPr>
          <w:rFonts w:asciiTheme="minorHAnsi" w:hAnsiTheme="minorHAnsi" w:cstheme="minorHAnsi"/>
          <w:sz w:val="22"/>
          <w:szCs w:val="22"/>
        </w:rPr>
        <w:t xml:space="preserve"> shallow marine to continental strata </w:t>
      </w:r>
      <w:r w:rsidRPr="000273D3">
        <w:rPr>
          <w:rFonts w:asciiTheme="minorHAnsi" w:hAnsiTheme="minorHAnsi" w:cstheme="minorHAnsi"/>
          <w:sz w:val="22"/>
          <w:szCs w:val="22"/>
        </w:rPr>
        <w:t>h</w:t>
      </w:r>
      <w:r w:rsidR="00396F8D" w:rsidRPr="000273D3">
        <w:rPr>
          <w:rFonts w:asciiTheme="minorHAnsi" w:hAnsiTheme="minorHAnsi" w:cstheme="minorHAnsi"/>
          <w:sz w:val="22"/>
          <w:szCs w:val="22"/>
        </w:rPr>
        <w:t>ave been extensively mined, and several oil</w:t>
      </w:r>
      <w:r w:rsidR="004C1759">
        <w:rPr>
          <w:rFonts w:asciiTheme="minorHAnsi" w:hAnsiTheme="minorHAnsi" w:cstheme="minorHAnsi"/>
          <w:sz w:val="22"/>
          <w:szCs w:val="22"/>
        </w:rPr>
        <w:t xml:space="preserve"> fields</w:t>
      </w:r>
      <w:r w:rsidR="00396F8D" w:rsidRPr="000273D3">
        <w:rPr>
          <w:rFonts w:asciiTheme="minorHAnsi" w:hAnsiTheme="minorHAnsi" w:cstheme="minorHAnsi"/>
          <w:sz w:val="22"/>
          <w:szCs w:val="22"/>
        </w:rPr>
        <w:t xml:space="preserve"> </w:t>
      </w:r>
      <w:r w:rsidR="004C1759">
        <w:rPr>
          <w:rFonts w:asciiTheme="minorHAnsi" w:hAnsiTheme="minorHAnsi" w:cstheme="minorHAnsi"/>
          <w:sz w:val="22"/>
          <w:szCs w:val="22"/>
        </w:rPr>
        <w:t xml:space="preserve">(in the north), </w:t>
      </w:r>
      <w:r w:rsidR="00396F8D" w:rsidRPr="000273D3">
        <w:rPr>
          <w:rFonts w:asciiTheme="minorHAnsi" w:hAnsiTheme="minorHAnsi" w:cstheme="minorHAnsi"/>
          <w:sz w:val="22"/>
          <w:szCs w:val="22"/>
        </w:rPr>
        <w:t xml:space="preserve">and gas fields </w:t>
      </w:r>
      <w:r w:rsidR="004C1759">
        <w:rPr>
          <w:rFonts w:asciiTheme="minorHAnsi" w:hAnsiTheme="minorHAnsi" w:cstheme="minorHAnsi"/>
          <w:sz w:val="22"/>
          <w:szCs w:val="22"/>
        </w:rPr>
        <w:t xml:space="preserve">(in the main basin where thermal maturity is higher) </w:t>
      </w:r>
      <w:r w:rsidR="00396F8D" w:rsidRPr="000273D3">
        <w:rPr>
          <w:rFonts w:asciiTheme="minorHAnsi" w:hAnsiTheme="minorHAnsi" w:cstheme="minorHAnsi"/>
          <w:sz w:val="22"/>
          <w:szCs w:val="22"/>
        </w:rPr>
        <w:t>are present</w:t>
      </w:r>
      <w:r w:rsidRPr="000273D3">
        <w:rPr>
          <w:rFonts w:asciiTheme="minorHAnsi" w:hAnsiTheme="minorHAnsi" w:cstheme="minorHAnsi"/>
          <w:sz w:val="22"/>
          <w:szCs w:val="22"/>
        </w:rPr>
        <w:t xml:space="preserve"> in these units</w:t>
      </w:r>
    </w:p>
    <w:p w14:paraId="5D9F00A2" w14:textId="77777777" w:rsidR="00396F8D" w:rsidRDefault="00396F8D" w:rsidP="00396F8D"/>
    <w:p w14:paraId="497E30F9" w14:textId="77777777" w:rsidR="00B50915" w:rsidRDefault="00B50915" w:rsidP="00396F8D"/>
    <w:p w14:paraId="3386C269" w14:textId="5611790F" w:rsidR="00343495" w:rsidRDefault="00304F14" w:rsidP="00304F14">
      <w:pPr>
        <w:tabs>
          <w:tab w:val="left" w:pos="1440"/>
        </w:tabs>
        <w:spacing w:line="276" w:lineRule="auto"/>
        <w:ind w:left="1008" w:right="288" w:hanging="720"/>
      </w:pPr>
      <w:proofErr w:type="spellStart"/>
      <w:r>
        <w:rPr>
          <w:rFonts w:ascii="FGDCGeoAge" w:hAnsi="FGDCGeoAge"/>
          <w:color w:val="000000"/>
          <w:sz w:val="22"/>
          <w:szCs w:val="22"/>
          <w14:ligatures w14:val="none"/>
        </w:rPr>
        <w:t>IPkg</w:t>
      </w:r>
      <w:proofErr w:type="spellEnd"/>
      <w:r>
        <w:rPr>
          <w:rFonts w:ascii="Aptos Narrow" w:hAnsi="Aptos Narrow"/>
          <w:color w:val="000000"/>
          <w:sz w:val="22"/>
          <w:szCs w:val="22"/>
          <w14:ligatures w14:val="none"/>
        </w:rPr>
        <w:tab/>
      </w:r>
      <w:r w:rsidRPr="00304F14">
        <w:rPr>
          <w:b/>
          <w:bCs/>
          <w:color w:val="000000"/>
          <w14:ligatures w14:val="none"/>
        </w:rPr>
        <w:t xml:space="preserve">Krebs Group </w:t>
      </w:r>
      <w:r w:rsidRPr="0073794C">
        <w:rPr>
          <w:b/>
          <w:bCs/>
          <w:color w:val="000000"/>
          <w14:ligatures w14:val="none"/>
        </w:rPr>
        <w:t xml:space="preserve">(Pennsylvanian, </w:t>
      </w:r>
      <w:proofErr w:type="spellStart"/>
      <w:r>
        <w:rPr>
          <w:b/>
          <w:bCs/>
          <w:color w:val="000000"/>
          <w14:ligatures w14:val="none"/>
        </w:rPr>
        <w:t>Desmoinesian</w:t>
      </w:r>
      <w:proofErr w:type="spellEnd"/>
      <w:r w:rsidRPr="0073794C">
        <w:rPr>
          <w:b/>
          <w:bCs/>
          <w:color w:val="000000"/>
          <w14:ligatures w14:val="none"/>
        </w:rPr>
        <w:t>)</w:t>
      </w:r>
      <w:r w:rsidRPr="00ED1CD6">
        <w:rPr>
          <w:rFonts w:ascii="Aptos Narrow" w:hAnsi="Aptos Narrow"/>
          <w:color w:val="000000"/>
          <w:sz w:val="22"/>
          <w:szCs w:val="22"/>
          <w14:ligatures w14:val="none"/>
        </w:rPr>
        <w:t>—</w:t>
      </w:r>
      <w:r w:rsidRPr="00304F14">
        <w:rPr>
          <w:rFonts w:ascii="Aptos Narrow" w:hAnsi="Aptos Narrow"/>
          <w:color w:val="000000"/>
          <w:sz w:val="22"/>
          <w:szCs w:val="22"/>
          <w14:ligatures w14:val="none"/>
        </w:rPr>
        <w:t>Sandstones, shales, carbonaceous shales and coals, deposited in fluvio-deltaic and shallow marine, tidally influenced sedimentary environments</w:t>
      </w:r>
    </w:p>
    <w:p w14:paraId="628A2A6A" w14:textId="77777777" w:rsidR="00343495" w:rsidRDefault="00343495" w:rsidP="00396F8D"/>
    <w:p w14:paraId="1E7C6952" w14:textId="6980DF54" w:rsidR="00304F14" w:rsidRDefault="00304F14" w:rsidP="00304F14">
      <w:pPr>
        <w:tabs>
          <w:tab w:val="left" w:pos="1440"/>
        </w:tabs>
        <w:spacing w:line="276" w:lineRule="auto"/>
        <w:ind w:left="1440" w:right="288" w:hanging="720"/>
      </w:pPr>
      <w:proofErr w:type="spellStart"/>
      <w:r>
        <w:rPr>
          <w:rFonts w:ascii="FGDCGeoAge" w:hAnsi="FGDCGeoAge"/>
          <w:color w:val="000000"/>
          <w:sz w:val="22"/>
          <w:szCs w:val="22"/>
          <w14:ligatures w14:val="none"/>
        </w:rPr>
        <w:t>IPbbj</w:t>
      </w:r>
      <w:proofErr w:type="spellEnd"/>
      <w:r>
        <w:rPr>
          <w:rFonts w:ascii="Aptos Narrow" w:hAnsi="Aptos Narrow"/>
          <w:color w:val="000000"/>
          <w:sz w:val="22"/>
          <w:szCs w:val="22"/>
          <w14:ligatures w14:val="none"/>
        </w:rPr>
        <w:tab/>
      </w:r>
      <w:r w:rsidR="004C1759" w:rsidRPr="00304F14">
        <w:rPr>
          <w:b/>
          <w:bCs/>
          <w:color w:val="000000"/>
          <w14:ligatures w14:val="none"/>
        </w:rPr>
        <w:t>Bluejacket</w:t>
      </w:r>
      <w:r w:rsidRPr="00304F14">
        <w:rPr>
          <w:b/>
          <w:bCs/>
          <w:color w:val="000000"/>
          <w14:ligatures w14:val="none"/>
        </w:rPr>
        <w:t xml:space="preserve"> Sandstone Member of Boggy Formation of Krebs Group (Pennsylvanian, </w:t>
      </w:r>
      <w:proofErr w:type="spellStart"/>
      <w:r w:rsidRPr="00304F14">
        <w:rPr>
          <w:b/>
          <w:bCs/>
          <w:color w:val="000000"/>
          <w14:ligatures w14:val="none"/>
        </w:rPr>
        <w:t>Desmoinesian</w:t>
      </w:r>
      <w:proofErr w:type="spellEnd"/>
      <w:r w:rsidRPr="00304F14">
        <w:rPr>
          <w:b/>
          <w:bCs/>
          <w:color w:val="000000"/>
          <w14:ligatures w14:val="none"/>
        </w:rPr>
        <w:t>)</w:t>
      </w:r>
      <w:r w:rsidRPr="00ED1CD6">
        <w:rPr>
          <w:rFonts w:ascii="Aptos Narrow" w:hAnsi="Aptos Narrow"/>
          <w:color w:val="000000"/>
          <w:sz w:val="22"/>
          <w:szCs w:val="22"/>
          <w14:ligatures w14:val="none"/>
        </w:rPr>
        <w:t>—</w:t>
      </w:r>
      <w:r w:rsidRPr="00304F14">
        <w:t xml:space="preserve"> </w:t>
      </w:r>
      <w:r w:rsidRPr="00304F14">
        <w:rPr>
          <w:rFonts w:ascii="Aptos Narrow" w:hAnsi="Aptos Narrow"/>
          <w:color w:val="000000"/>
          <w:sz w:val="22"/>
          <w:szCs w:val="22"/>
          <w14:ligatures w14:val="none"/>
        </w:rPr>
        <w:t xml:space="preserve">Lower unit of the Boggy Formation capping Short Mountain and </w:t>
      </w:r>
      <w:r w:rsidR="0081769E" w:rsidRPr="00304F14">
        <w:rPr>
          <w:rFonts w:ascii="Aptos Narrow" w:hAnsi="Aptos Narrow"/>
          <w:color w:val="000000"/>
          <w:sz w:val="22"/>
          <w:szCs w:val="22"/>
          <w14:ligatures w14:val="none"/>
        </w:rPr>
        <w:t>Hor</w:t>
      </w:r>
      <w:r w:rsidR="0081769E">
        <w:rPr>
          <w:rFonts w:ascii="Aptos Narrow" w:hAnsi="Aptos Narrow"/>
          <w:color w:val="000000"/>
          <w:sz w:val="22"/>
          <w:szCs w:val="22"/>
          <w14:ligatures w14:val="none"/>
        </w:rPr>
        <w:t>s</w:t>
      </w:r>
      <w:r w:rsidR="0081769E" w:rsidRPr="00304F14">
        <w:rPr>
          <w:rFonts w:ascii="Aptos Narrow" w:hAnsi="Aptos Narrow"/>
          <w:color w:val="000000"/>
          <w:sz w:val="22"/>
          <w:szCs w:val="22"/>
          <w14:ligatures w14:val="none"/>
        </w:rPr>
        <w:t>eshoe</w:t>
      </w:r>
      <w:r w:rsidRPr="00304F14">
        <w:rPr>
          <w:rFonts w:ascii="Aptos Narrow" w:hAnsi="Aptos Narrow"/>
          <w:color w:val="000000"/>
          <w:sz w:val="22"/>
          <w:szCs w:val="22"/>
          <w14:ligatures w14:val="none"/>
        </w:rPr>
        <w:t xml:space="preserve"> Mountain in Logan County. Contains several 2-3m thick sandstone </w:t>
      </w:r>
      <w:r w:rsidR="0081769E">
        <w:rPr>
          <w:rFonts w:ascii="Aptos Narrow" w:hAnsi="Aptos Narrow"/>
          <w:color w:val="000000"/>
          <w:sz w:val="22"/>
          <w:szCs w:val="22"/>
          <w14:ligatures w14:val="none"/>
        </w:rPr>
        <w:t>intervals that hold up topographic benches</w:t>
      </w:r>
      <w:r w:rsidRPr="00304F14">
        <w:rPr>
          <w:rFonts w:ascii="Aptos Narrow" w:hAnsi="Aptos Narrow"/>
          <w:color w:val="000000"/>
          <w:sz w:val="22"/>
          <w:szCs w:val="22"/>
          <w14:ligatures w14:val="none"/>
        </w:rPr>
        <w:t xml:space="preserve">, separated by carbonaceous shale intervals. Sandstones are light grey colored, well-sorted, upper fine grained, quartz-rich lithic arenites, </w:t>
      </w:r>
      <w:r w:rsidR="0081769E">
        <w:rPr>
          <w:rFonts w:ascii="Aptos Narrow" w:hAnsi="Aptos Narrow"/>
          <w:color w:val="000000"/>
          <w:sz w:val="22"/>
          <w:szCs w:val="22"/>
          <w14:ligatures w14:val="none"/>
        </w:rPr>
        <w:t>distinguished</w:t>
      </w:r>
      <w:r w:rsidRPr="00304F14">
        <w:rPr>
          <w:rFonts w:ascii="Aptos Narrow" w:hAnsi="Aptos Narrow"/>
          <w:color w:val="000000"/>
          <w:sz w:val="22"/>
          <w:szCs w:val="22"/>
          <w14:ligatures w14:val="none"/>
        </w:rPr>
        <w:t xml:space="preserve"> by higher percentages of mica and lithic fragments than underlying units. </w:t>
      </w:r>
      <w:r w:rsidR="0081769E">
        <w:rPr>
          <w:rFonts w:ascii="Aptos Narrow" w:hAnsi="Aptos Narrow"/>
          <w:color w:val="000000"/>
          <w:sz w:val="22"/>
          <w:szCs w:val="22"/>
          <w14:ligatures w14:val="none"/>
        </w:rPr>
        <w:t xml:space="preserve">A </w:t>
      </w:r>
      <w:proofErr w:type="spellStart"/>
      <w:r w:rsidRPr="0081769E">
        <w:rPr>
          <w:rFonts w:ascii="Aptos Narrow" w:hAnsi="Aptos Narrow"/>
          <w:i/>
          <w:iCs/>
          <w:color w:val="000000"/>
          <w:sz w:val="22"/>
          <w:szCs w:val="22"/>
          <w14:ligatures w14:val="none"/>
        </w:rPr>
        <w:t>Lepidodendron</w:t>
      </w:r>
      <w:proofErr w:type="spellEnd"/>
      <w:r w:rsidRPr="00304F14">
        <w:rPr>
          <w:rFonts w:ascii="Aptos Narrow" w:hAnsi="Aptos Narrow"/>
          <w:color w:val="000000"/>
          <w:sz w:val="22"/>
          <w:szCs w:val="22"/>
          <w14:ligatures w14:val="none"/>
        </w:rPr>
        <w:t xml:space="preserve"> imprint </w:t>
      </w:r>
      <w:r w:rsidR="0081769E">
        <w:rPr>
          <w:rFonts w:ascii="Aptos Narrow" w:hAnsi="Aptos Narrow"/>
          <w:color w:val="000000"/>
          <w:sz w:val="22"/>
          <w:szCs w:val="22"/>
          <w14:ligatures w14:val="none"/>
        </w:rPr>
        <w:t xml:space="preserve">is present in a </w:t>
      </w:r>
      <w:r w:rsidRPr="00304F14">
        <w:rPr>
          <w:rFonts w:ascii="Aptos Narrow" w:hAnsi="Aptos Narrow"/>
          <w:color w:val="000000"/>
          <w:sz w:val="22"/>
          <w:szCs w:val="22"/>
          <w14:ligatures w14:val="none"/>
        </w:rPr>
        <w:t>basal channel</w:t>
      </w:r>
      <w:r w:rsidR="0081769E">
        <w:rPr>
          <w:rFonts w:ascii="Aptos Narrow" w:hAnsi="Aptos Narrow"/>
          <w:color w:val="000000"/>
          <w:sz w:val="22"/>
          <w:szCs w:val="22"/>
          <w14:ligatures w14:val="none"/>
        </w:rPr>
        <w:t xml:space="preserve"> </w:t>
      </w:r>
      <w:r w:rsidRPr="00304F14">
        <w:rPr>
          <w:rFonts w:ascii="Aptos Narrow" w:hAnsi="Aptos Narrow"/>
          <w:color w:val="000000"/>
          <w:sz w:val="22"/>
          <w:szCs w:val="22"/>
          <w14:ligatures w14:val="none"/>
        </w:rPr>
        <w:t>form at Short Mountain. Sedimentary structures comprise multidirectional trough and tangential cross bedding, and ripples. Shale and silt intervals often contain thin wavy ripple beds that can be bioturbated. Contact with underlying Savanna Formation gradational. Thickness at least 80-100</w:t>
      </w:r>
      <w:r w:rsidR="00103F4B">
        <w:rPr>
          <w:rFonts w:ascii="Aptos Narrow" w:hAnsi="Aptos Narrow"/>
          <w:color w:val="000000"/>
          <w:sz w:val="22"/>
          <w:szCs w:val="22"/>
          <w14:ligatures w14:val="none"/>
        </w:rPr>
        <w:t xml:space="preserve"> </w:t>
      </w:r>
      <w:r w:rsidRPr="00304F14">
        <w:rPr>
          <w:rFonts w:ascii="Aptos Narrow" w:hAnsi="Aptos Narrow"/>
          <w:color w:val="000000"/>
          <w:sz w:val="22"/>
          <w:szCs w:val="22"/>
          <w14:ligatures w14:val="none"/>
        </w:rPr>
        <w:t>ft</w:t>
      </w:r>
      <w:r w:rsidR="00103F4B">
        <w:rPr>
          <w:rFonts w:ascii="Aptos Narrow" w:hAnsi="Aptos Narrow"/>
          <w:color w:val="000000"/>
          <w:sz w:val="22"/>
          <w:szCs w:val="22"/>
          <w14:ligatures w14:val="none"/>
        </w:rPr>
        <w:t xml:space="preserve"> (25m)</w:t>
      </w:r>
      <w:r w:rsidRPr="00304F14">
        <w:rPr>
          <w:rFonts w:ascii="Aptos Narrow" w:hAnsi="Aptos Narrow"/>
          <w:color w:val="000000"/>
          <w:sz w:val="22"/>
          <w:szCs w:val="22"/>
          <w14:ligatures w14:val="none"/>
        </w:rPr>
        <w:t>. Detrital zircon correlations confirm that this is the Bluejacket Sandstone Member of the Boggy Formation (Smith and others, 2024)</w:t>
      </w:r>
    </w:p>
    <w:p w14:paraId="5D1FA27D" w14:textId="77777777" w:rsidR="00304F14" w:rsidRDefault="00304F14" w:rsidP="00396F8D"/>
    <w:p w14:paraId="7C209BCA" w14:textId="77777777" w:rsidR="00304F14" w:rsidRDefault="00304F14" w:rsidP="00396F8D"/>
    <w:p w14:paraId="1272B835" w14:textId="77777777" w:rsidR="00304F14" w:rsidRDefault="00304F14" w:rsidP="00396F8D"/>
    <w:p w14:paraId="26F07A65" w14:textId="40491A7E" w:rsidR="00396F8D" w:rsidRDefault="00304F14" w:rsidP="00304F14">
      <w:pPr>
        <w:tabs>
          <w:tab w:val="left" w:pos="1440"/>
        </w:tabs>
        <w:spacing w:line="276" w:lineRule="auto"/>
        <w:ind w:left="1440"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IPsv</w:t>
      </w:r>
      <w:proofErr w:type="spellEnd"/>
      <w:r>
        <w:rPr>
          <w:rFonts w:ascii="Aptos Narrow" w:hAnsi="Aptos Narrow"/>
          <w:color w:val="000000"/>
          <w:sz w:val="22"/>
          <w:szCs w:val="22"/>
          <w14:ligatures w14:val="none"/>
        </w:rPr>
        <w:tab/>
      </w:r>
      <w:r w:rsidRPr="00304F14">
        <w:rPr>
          <w:b/>
          <w:bCs/>
          <w:color w:val="000000"/>
          <w14:ligatures w14:val="none"/>
        </w:rPr>
        <w:t xml:space="preserve">Savanna Formation of Krebs Group (Pennsylvanian, </w:t>
      </w:r>
      <w:proofErr w:type="spellStart"/>
      <w:r w:rsidRPr="00304F14">
        <w:rPr>
          <w:b/>
          <w:bCs/>
          <w:color w:val="000000"/>
          <w14:ligatures w14:val="none"/>
        </w:rPr>
        <w:t>Desmoinesian</w:t>
      </w:r>
      <w:proofErr w:type="spellEnd"/>
      <w:r w:rsidRPr="00304F14">
        <w:rPr>
          <w:b/>
          <w:bCs/>
          <w:color w:val="000000"/>
          <w14:ligatures w14:val="none"/>
        </w:rPr>
        <w:t>)</w:t>
      </w:r>
      <w:r w:rsidRPr="00ED1CD6">
        <w:rPr>
          <w:rFonts w:ascii="Aptos Narrow" w:hAnsi="Aptos Narrow"/>
          <w:color w:val="000000"/>
          <w:sz w:val="22"/>
          <w:szCs w:val="22"/>
          <w14:ligatures w14:val="none"/>
        </w:rPr>
        <w:t>—</w:t>
      </w:r>
      <w:r w:rsidRPr="00304F14">
        <w:t xml:space="preserve"> </w:t>
      </w:r>
      <w:r w:rsidRPr="00304F14">
        <w:rPr>
          <w:rFonts w:ascii="Aptos Narrow" w:hAnsi="Aptos Narrow"/>
          <w:color w:val="000000"/>
          <w:sz w:val="22"/>
          <w:szCs w:val="22"/>
          <w14:ligatures w14:val="none"/>
        </w:rPr>
        <w:t xml:space="preserve">Caps Mount Magazine and preserved in several synclines in map area. Basal contact gradational with extensive ripple beds coarsening to medium-to thick bedded light grey </w:t>
      </w:r>
      <w:r w:rsidRPr="00304F14">
        <w:rPr>
          <w:rFonts w:ascii="Aptos Narrow" w:hAnsi="Aptos Narrow"/>
          <w:color w:val="000000"/>
          <w:sz w:val="22"/>
          <w:szCs w:val="22"/>
          <w14:ligatures w14:val="none"/>
        </w:rPr>
        <w:lastRenderedPageBreak/>
        <w:t xml:space="preserve">sandstones on Mt Magazine. Base of sandstone beds and first cliff former mapped as base of formation. Thickness at least 225 m (740ft) with estimates up to xx ft, top contact rarely preserved and gradational with Boggy Formation. Contains intervals showing multidirectional </w:t>
      </w:r>
      <w:proofErr w:type="spellStart"/>
      <w:r w:rsidRPr="00304F14">
        <w:rPr>
          <w:rFonts w:ascii="Aptos Narrow" w:hAnsi="Aptos Narrow"/>
          <w:color w:val="000000"/>
          <w:sz w:val="22"/>
          <w:szCs w:val="22"/>
          <w14:ligatures w14:val="none"/>
        </w:rPr>
        <w:t>barforms</w:t>
      </w:r>
      <w:proofErr w:type="spellEnd"/>
      <w:r w:rsidRPr="00304F14">
        <w:rPr>
          <w:rFonts w:ascii="Aptos Narrow" w:hAnsi="Aptos Narrow"/>
          <w:color w:val="000000"/>
          <w:sz w:val="22"/>
          <w:szCs w:val="22"/>
          <w14:ligatures w14:val="none"/>
        </w:rPr>
        <w:t xml:space="preserve"> with abundant ripple cross laminations indicating tidal influence, up to medium-grained planar parallel beds also occur. A cliff forming interval with similar sedimentary structures occurs at Cameron Bluffs near the top of Mt. Magazine. Sandstones are alternated with shale and siltstone and several coalbeds of which the Paris and </w:t>
      </w:r>
      <w:proofErr w:type="spellStart"/>
      <w:r w:rsidRPr="00304F14">
        <w:rPr>
          <w:rFonts w:ascii="Aptos Narrow" w:hAnsi="Aptos Narrow"/>
          <w:color w:val="000000"/>
          <w:sz w:val="22"/>
          <w:szCs w:val="22"/>
          <w14:ligatures w14:val="none"/>
        </w:rPr>
        <w:t>Cavanal</w:t>
      </w:r>
      <w:proofErr w:type="spellEnd"/>
      <w:r w:rsidRPr="00304F14">
        <w:rPr>
          <w:rFonts w:ascii="Aptos Narrow" w:hAnsi="Aptos Narrow"/>
          <w:color w:val="000000"/>
          <w:sz w:val="22"/>
          <w:szCs w:val="22"/>
          <w14:ligatures w14:val="none"/>
        </w:rPr>
        <w:t xml:space="preserve"> coalbeds have been extensively mined. B</w:t>
      </w:r>
      <w:r w:rsidR="00103F4B">
        <w:rPr>
          <w:rFonts w:ascii="Aptos Narrow" w:hAnsi="Aptos Narrow"/>
          <w:color w:val="000000"/>
          <w:sz w:val="22"/>
          <w:szCs w:val="22"/>
          <w14:ligatures w14:val="none"/>
        </w:rPr>
        <w:t>oth b</w:t>
      </w:r>
      <w:r w:rsidRPr="00304F14">
        <w:rPr>
          <w:rFonts w:ascii="Aptos Narrow" w:hAnsi="Aptos Narrow"/>
          <w:color w:val="000000"/>
          <w:sz w:val="22"/>
          <w:szCs w:val="22"/>
          <w14:ligatures w14:val="none"/>
        </w:rPr>
        <w:t xml:space="preserve">ioturbation and trace fossils </w:t>
      </w:r>
      <w:r w:rsidR="00103F4B">
        <w:rPr>
          <w:rFonts w:ascii="Aptos Narrow" w:hAnsi="Aptos Narrow"/>
          <w:color w:val="000000"/>
          <w:sz w:val="22"/>
          <w:szCs w:val="22"/>
          <w14:ligatures w14:val="none"/>
        </w:rPr>
        <w:t xml:space="preserve">common </w:t>
      </w:r>
      <w:r w:rsidRPr="00304F14">
        <w:rPr>
          <w:rFonts w:ascii="Aptos Narrow" w:hAnsi="Aptos Narrow"/>
          <w:color w:val="000000"/>
          <w:sz w:val="22"/>
          <w:szCs w:val="22"/>
          <w14:ligatures w14:val="none"/>
        </w:rPr>
        <w:t>on bed bases</w:t>
      </w:r>
      <w:r w:rsidR="00103F4B">
        <w:rPr>
          <w:rFonts w:ascii="Aptos Narrow" w:hAnsi="Aptos Narrow"/>
          <w:color w:val="000000"/>
          <w:sz w:val="22"/>
          <w:szCs w:val="22"/>
          <w14:ligatures w14:val="none"/>
        </w:rPr>
        <w:t>.</w:t>
      </w:r>
      <w:r w:rsidRPr="00304F14">
        <w:rPr>
          <w:rFonts w:ascii="Aptos Narrow" w:hAnsi="Aptos Narrow"/>
          <w:color w:val="000000"/>
          <w:sz w:val="22"/>
          <w:szCs w:val="22"/>
          <w14:ligatures w14:val="none"/>
        </w:rPr>
        <w:t xml:space="preserve"> </w:t>
      </w:r>
      <w:r w:rsidR="00103F4B">
        <w:rPr>
          <w:rFonts w:ascii="Aptos Narrow" w:hAnsi="Aptos Narrow"/>
          <w:color w:val="000000"/>
          <w:sz w:val="22"/>
          <w:szCs w:val="22"/>
          <w14:ligatures w14:val="none"/>
        </w:rPr>
        <w:t>P</w:t>
      </w:r>
      <w:r w:rsidRPr="00304F14">
        <w:rPr>
          <w:rFonts w:ascii="Aptos Narrow" w:hAnsi="Aptos Narrow"/>
          <w:color w:val="000000"/>
          <w:sz w:val="22"/>
          <w:szCs w:val="22"/>
          <w14:ligatures w14:val="none"/>
        </w:rPr>
        <w:t>lant and invertebrate fossils found on several horizons</w:t>
      </w:r>
    </w:p>
    <w:p w14:paraId="21259CBC" w14:textId="77777777" w:rsidR="00304F14" w:rsidRDefault="00304F14" w:rsidP="00304F14">
      <w:pPr>
        <w:tabs>
          <w:tab w:val="left" w:pos="1440"/>
        </w:tabs>
        <w:spacing w:line="276" w:lineRule="auto"/>
        <w:ind w:left="1440" w:right="288" w:hanging="720"/>
      </w:pPr>
    </w:p>
    <w:p w14:paraId="124D16EB" w14:textId="45CD7F12" w:rsidR="00396F8D" w:rsidRDefault="00304F14" w:rsidP="00304F14">
      <w:pPr>
        <w:tabs>
          <w:tab w:val="left" w:pos="1440"/>
        </w:tabs>
        <w:spacing w:line="276" w:lineRule="auto"/>
        <w:ind w:left="1440"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IPma</w:t>
      </w:r>
      <w:proofErr w:type="spellEnd"/>
      <w:r>
        <w:rPr>
          <w:rFonts w:ascii="Aptos Narrow" w:hAnsi="Aptos Narrow"/>
          <w:color w:val="000000"/>
          <w:sz w:val="22"/>
          <w:szCs w:val="22"/>
          <w14:ligatures w14:val="none"/>
        </w:rPr>
        <w:tab/>
      </w:r>
      <w:r w:rsidRPr="00304F14">
        <w:rPr>
          <w:b/>
          <w:bCs/>
          <w:color w:val="000000"/>
          <w14:ligatures w14:val="none"/>
        </w:rPr>
        <w:t xml:space="preserve">McAlester Formation of Krebs Group (Pennsylvanian, </w:t>
      </w:r>
      <w:proofErr w:type="spellStart"/>
      <w:r w:rsidRPr="00304F14">
        <w:rPr>
          <w:b/>
          <w:bCs/>
          <w:color w:val="000000"/>
          <w14:ligatures w14:val="none"/>
        </w:rPr>
        <w:t>Desmoinesian</w:t>
      </w:r>
      <w:proofErr w:type="spellEnd"/>
      <w:r w:rsidRPr="00304F14">
        <w:rPr>
          <w:b/>
          <w:bCs/>
          <w:color w:val="000000"/>
          <w14:ligatures w14:val="none"/>
        </w:rPr>
        <w:t>)</w:t>
      </w:r>
      <w:r w:rsidRPr="00ED1CD6">
        <w:rPr>
          <w:rFonts w:ascii="Aptos Narrow" w:hAnsi="Aptos Narrow"/>
          <w:color w:val="000000"/>
          <w:sz w:val="22"/>
          <w:szCs w:val="22"/>
          <w14:ligatures w14:val="none"/>
        </w:rPr>
        <w:t>—</w:t>
      </w:r>
      <w:r w:rsidRPr="00304F14">
        <w:t xml:space="preserve"> </w:t>
      </w:r>
      <w:r w:rsidRPr="00304F14">
        <w:rPr>
          <w:rFonts w:ascii="Aptos Narrow" w:hAnsi="Aptos Narrow"/>
          <w:color w:val="000000"/>
          <w:sz w:val="22"/>
          <w:szCs w:val="22"/>
          <w14:ligatures w14:val="none"/>
        </w:rPr>
        <w:t>Alternating intervals of predominately shale and light grey sandstone. Basal contact gradational from Hartshorne Sandstone into shales (McCurtain Shale horizon, 60-80ft thick). Contains Lower Hartshorne coalbed above its base. Several laterally continuous sandstone intervals between 30-45ft occur throughout the section (Werner Sandstones, Carter Sandstone equivalent</w:t>
      </w:r>
      <w:r w:rsidR="00103F4B">
        <w:rPr>
          <w:rFonts w:ascii="Aptos Narrow" w:hAnsi="Aptos Narrow"/>
          <w:color w:val="000000"/>
          <w:sz w:val="22"/>
          <w:szCs w:val="22"/>
          <w14:ligatures w14:val="none"/>
        </w:rPr>
        <w:t xml:space="preserve">, </w:t>
      </w:r>
      <w:proofErr w:type="spellStart"/>
      <w:r w:rsidR="00833B88">
        <w:rPr>
          <w:rFonts w:ascii="Aptos Narrow" w:hAnsi="Aptos Narrow"/>
          <w:color w:val="000000"/>
          <w:sz w:val="22"/>
          <w:szCs w:val="22"/>
          <w14:ligatures w14:val="none"/>
        </w:rPr>
        <w:t>Suneson</w:t>
      </w:r>
      <w:proofErr w:type="spellEnd"/>
      <w:r w:rsidR="00833B88">
        <w:rPr>
          <w:rFonts w:ascii="Aptos Narrow" w:hAnsi="Aptos Narrow"/>
          <w:color w:val="000000"/>
          <w:sz w:val="22"/>
          <w:szCs w:val="22"/>
          <w14:ligatures w14:val="none"/>
        </w:rPr>
        <w:t xml:space="preserve"> and Boyd, 2008</w:t>
      </w:r>
      <w:r w:rsidR="00103F4B">
        <w:rPr>
          <w:rFonts w:ascii="Aptos Narrow" w:hAnsi="Aptos Narrow"/>
          <w:color w:val="000000"/>
          <w:sz w:val="22"/>
          <w:szCs w:val="22"/>
          <w14:ligatures w14:val="none"/>
        </w:rPr>
        <w:t xml:space="preserve"> </w:t>
      </w:r>
      <w:r w:rsidRPr="00304F14">
        <w:rPr>
          <w:rFonts w:ascii="Aptos Narrow" w:hAnsi="Aptos Narrow"/>
          <w:color w:val="000000"/>
          <w:sz w:val="22"/>
          <w:szCs w:val="22"/>
          <w14:ligatures w14:val="none"/>
        </w:rPr>
        <w:t xml:space="preserve">). These sandstones contain multidirectional bedforms and other tidal signatures, finer-grained intervals often </w:t>
      </w:r>
      <w:proofErr w:type="spellStart"/>
      <w:r w:rsidRPr="00304F14">
        <w:rPr>
          <w:rFonts w:ascii="Aptos Narrow" w:hAnsi="Aptos Narrow"/>
          <w:color w:val="000000"/>
          <w:sz w:val="22"/>
          <w:szCs w:val="22"/>
          <w14:ligatures w14:val="none"/>
        </w:rPr>
        <w:t>flaser</w:t>
      </w:r>
      <w:proofErr w:type="spellEnd"/>
      <w:r w:rsidRPr="00304F14">
        <w:rPr>
          <w:rFonts w:ascii="Aptos Narrow" w:hAnsi="Aptos Narrow"/>
          <w:color w:val="000000"/>
          <w:sz w:val="22"/>
          <w:szCs w:val="22"/>
          <w14:ligatures w14:val="none"/>
        </w:rPr>
        <w:t xml:space="preserve"> bedded. Trace and plant fossils occur. Upper part shaly and contains McAlester coalbed</w:t>
      </w:r>
    </w:p>
    <w:p w14:paraId="186A0C53" w14:textId="77777777" w:rsidR="00304F14" w:rsidRDefault="00304F14" w:rsidP="00304F14">
      <w:pPr>
        <w:tabs>
          <w:tab w:val="left" w:pos="1440"/>
        </w:tabs>
        <w:spacing w:line="276" w:lineRule="auto"/>
        <w:ind w:left="1440" w:right="288" w:hanging="720"/>
        <w:rPr>
          <w:rFonts w:ascii="Aptos Narrow" w:hAnsi="Aptos Narrow"/>
          <w:color w:val="000000"/>
          <w:sz w:val="22"/>
          <w:szCs w:val="22"/>
          <w14:ligatures w14:val="none"/>
        </w:rPr>
      </w:pPr>
    </w:p>
    <w:p w14:paraId="3416B8EB" w14:textId="4D292F70" w:rsidR="00304F14" w:rsidRDefault="00304F14" w:rsidP="00304F14">
      <w:pPr>
        <w:tabs>
          <w:tab w:val="left" w:pos="1440"/>
        </w:tabs>
        <w:spacing w:line="276" w:lineRule="auto"/>
        <w:ind w:left="1440"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IPma</w:t>
      </w:r>
      <w:proofErr w:type="spellEnd"/>
      <w:r>
        <w:rPr>
          <w:rFonts w:ascii="Aptos Narrow" w:hAnsi="Aptos Narrow"/>
          <w:color w:val="000000"/>
          <w:sz w:val="22"/>
          <w:szCs w:val="22"/>
          <w14:ligatures w14:val="none"/>
        </w:rPr>
        <w:tab/>
      </w:r>
      <w:r w:rsidRPr="00304F14">
        <w:rPr>
          <w:b/>
          <w:bCs/>
          <w:color w:val="000000"/>
          <w14:ligatures w14:val="none"/>
        </w:rPr>
        <w:t xml:space="preserve">Hartshorne Sandstone of Krebs Group (Pennsylvanian, </w:t>
      </w:r>
      <w:proofErr w:type="spellStart"/>
      <w:r w:rsidRPr="00304F14">
        <w:rPr>
          <w:b/>
          <w:bCs/>
          <w:color w:val="000000"/>
          <w14:ligatures w14:val="none"/>
        </w:rPr>
        <w:t>Desmoinesian</w:t>
      </w:r>
      <w:proofErr w:type="spellEnd"/>
      <w:r w:rsidRPr="00304F14">
        <w:rPr>
          <w:b/>
          <w:bCs/>
          <w:color w:val="000000"/>
          <w14:ligatures w14:val="none"/>
        </w:rPr>
        <w:t>)</w:t>
      </w:r>
      <w:r w:rsidRPr="00ED1CD6">
        <w:rPr>
          <w:rFonts w:ascii="Aptos Narrow" w:hAnsi="Aptos Narrow"/>
          <w:color w:val="000000"/>
          <w:sz w:val="22"/>
          <w:szCs w:val="22"/>
          <w14:ligatures w14:val="none"/>
        </w:rPr>
        <w:t>—</w:t>
      </w:r>
      <w:r w:rsidRPr="00304F14">
        <w:t xml:space="preserve"> </w:t>
      </w:r>
      <w:r w:rsidRPr="00304F14">
        <w:rPr>
          <w:rFonts w:ascii="Aptos Narrow" w:hAnsi="Aptos Narrow"/>
          <w:color w:val="000000"/>
          <w:sz w:val="22"/>
          <w:szCs w:val="22"/>
          <w14:ligatures w14:val="none"/>
        </w:rPr>
        <w:t xml:space="preserve">Forms distinct sandstone ledge up 300 ft thick in study area. Unit often has a sharp basal contact and an abrupt increase in grainsize to moderately sorted, upper fine and medium, yellow-brown to grey sandstone. Mostly quartz sandstone, however minor lithic fragments and feldspar occur. Contact erosional in places and underlying Atoka shales often coarsen upward towards contact suggesting </w:t>
      </w:r>
      <w:proofErr w:type="spellStart"/>
      <w:r w:rsidRPr="00304F14">
        <w:rPr>
          <w:rFonts w:ascii="Aptos Narrow" w:hAnsi="Aptos Narrow"/>
          <w:color w:val="000000"/>
          <w:sz w:val="22"/>
          <w:szCs w:val="22"/>
          <w14:ligatures w14:val="none"/>
        </w:rPr>
        <w:t>progradational</w:t>
      </w:r>
      <w:proofErr w:type="spellEnd"/>
      <w:r w:rsidRPr="00304F14">
        <w:rPr>
          <w:rFonts w:ascii="Aptos Narrow" w:hAnsi="Aptos Narrow"/>
          <w:color w:val="000000"/>
          <w:sz w:val="22"/>
          <w:szCs w:val="22"/>
          <w14:ligatures w14:val="none"/>
        </w:rPr>
        <w:t xml:space="preserve"> relationship between shales and sands within one genetic system. </w:t>
      </w:r>
      <w:proofErr w:type="spellStart"/>
      <w:r w:rsidRPr="00304F14">
        <w:rPr>
          <w:rFonts w:ascii="Aptos Narrow" w:hAnsi="Aptos Narrow"/>
          <w:color w:val="000000"/>
          <w:sz w:val="22"/>
          <w:szCs w:val="22"/>
          <w14:ligatures w14:val="none"/>
        </w:rPr>
        <w:t>Channelform</w:t>
      </w:r>
      <w:proofErr w:type="spellEnd"/>
      <w:r w:rsidRPr="00304F14">
        <w:rPr>
          <w:rFonts w:ascii="Aptos Narrow" w:hAnsi="Aptos Narrow"/>
          <w:color w:val="000000"/>
          <w:sz w:val="22"/>
          <w:szCs w:val="22"/>
          <w14:ligatures w14:val="none"/>
        </w:rPr>
        <w:t xml:space="preserve"> sandstones and minor shale breaks present. </w:t>
      </w:r>
      <w:proofErr w:type="spellStart"/>
      <w:r w:rsidRPr="00304F14">
        <w:rPr>
          <w:rFonts w:ascii="Aptos Narrow" w:hAnsi="Aptos Narrow"/>
          <w:color w:val="000000"/>
          <w:sz w:val="22"/>
          <w:szCs w:val="22"/>
          <w14:ligatures w14:val="none"/>
        </w:rPr>
        <w:t>Barfoms</w:t>
      </w:r>
      <w:proofErr w:type="spellEnd"/>
      <w:r w:rsidRPr="00304F14">
        <w:rPr>
          <w:rFonts w:ascii="Aptos Narrow" w:hAnsi="Aptos Narrow"/>
          <w:color w:val="000000"/>
          <w:sz w:val="22"/>
          <w:szCs w:val="22"/>
          <w14:ligatures w14:val="none"/>
        </w:rPr>
        <w:t xml:space="preserve"> with internal cross bedding and frequent ripple marks in oblique directions to main flow common. Planar tabular, tangential and climbing ripple cross stratification also occur. Wood fragments and silt and shale rip ups also found. Bed bases commonly loaded</w:t>
      </w:r>
    </w:p>
    <w:p w14:paraId="17D1BE16" w14:textId="77777777" w:rsidR="00304F14" w:rsidRDefault="00304F14" w:rsidP="00304F14">
      <w:pPr>
        <w:tabs>
          <w:tab w:val="left" w:pos="1440"/>
        </w:tabs>
        <w:spacing w:line="276" w:lineRule="auto"/>
        <w:ind w:left="1440" w:right="288" w:hanging="720"/>
        <w:rPr>
          <w:rFonts w:ascii="Aptos Narrow" w:hAnsi="Aptos Narrow"/>
          <w:color w:val="000000"/>
          <w:sz w:val="22"/>
          <w:szCs w:val="22"/>
          <w14:ligatures w14:val="none"/>
        </w:rPr>
      </w:pPr>
    </w:p>
    <w:p w14:paraId="46C55083" w14:textId="77777777" w:rsidR="00304F14" w:rsidRDefault="00304F14" w:rsidP="00304F14">
      <w:pPr>
        <w:tabs>
          <w:tab w:val="left" w:pos="1440"/>
        </w:tabs>
        <w:spacing w:line="276" w:lineRule="auto"/>
        <w:ind w:left="1440" w:right="288" w:hanging="720"/>
      </w:pPr>
    </w:p>
    <w:p w14:paraId="621D215C" w14:textId="58973209" w:rsidR="00396F8D" w:rsidRDefault="00396F8D" w:rsidP="00396F8D">
      <w:r>
        <w:t xml:space="preserve"> </w:t>
      </w:r>
    </w:p>
    <w:p w14:paraId="1295C428" w14:textId="77777777" w:rsidR="00396F8D" w:rsidRDefault="00396F8D" w:rsidP="00396F8D"/>
    <w:p w14:paraId="4A9E72D4" w14:textId="37895A05" w:rsidR="00A227C6" w:rsidRDefault="00A227C6" w:rsidP="00A227C6">
      <w:pPr>
        <w:tabs>
          <w:tab w:val="left" w:pos="1440"/>
        </w:tabs>
        <w:spacing w:line="276" w:lineRule="auto"/>
        <w:ind w:left="1008" w:right="288" w:hanging="720"/>
      </w:pPr>
      <w:proofErr w:type="spellStart"/>
      <w:r>
        <w:rPr>
          <w:rFonts w:ascii="FGDCGeoAge" w:hAnsi="FGDCGeoAge"/>
          <w:color w:val="000000"/>
          <w:sz w:val="22"/>
          <w:szCs w:val="22"/>
          <w14:ligatures w14:val="none"/>
        </w:rPr>
        <w:t>IPa</w:t>
      </w:r>
      <w:proofErr w:type="spellEnd"/>
      <w:r>
        <w:rPr>
          <w:rFonts w:ascii="Aptos Narrow" w:hAnsi="Aptos Narrow"/>
          <w:color w:val="000000"/>
          <w:sz w:val="22"/>
          <w:szCs w:val="22"/>
          <w14:ligatures w14:val="none"/>
        </w:rPr>
        <w:tab/>
      </w:r>
      <w:r w:rsidRPr="00A227C6">
        <w:rPr>
          <w:b/>
          <w:bCs/>
          <w:color w:val="000000"/>
          <w14:ligatures w14:val="none"/>
        </w:rPr>
        <w:t xml:space="preserve">Atoka Formation (Pennsylvanian, </w:t>
      </w:r>
      <w:proofErr w:type="spellStart"/>
      <w:r w:rsidRPr="00A227C6">
        <w:rPr>
          <w:b/>
          <w:bCs/>
          <w:color w:val="000000"/>
          <w14:ligatures w14:val="none"/>
        </w:rPr>
        <w:t>Atokan</w:t>
      </w:r>
      <w:proofErr w:type="spellEnd"/>
      <w:r w:rsidRPr="0073794C">
        <w:rPr>
          <w:b/>
          <w:bCs/>
          <w:color w:val="000000"/>
          <w14:ligatures w14:val="none"/>
        </w:rPr>
        <w:t>)</w:t>
      </w:r>
      <w:r w:rsidRPr="00ED1CD6">
        <w:rPr>
          <w:rFonts w:ascii="Aptos Narrow" w:hAnsi="Aptos Narrow"/>
          <w:color w:val="000000"/>
          <w:sz w:val="22"/>
          <w:szCs w:val="22"/>
          <w14:ligatures w14:val="none"/>
        </w:rPr>
        <w:t>—</w:t>
      </w:r>
      <w:r w:rsidRPr="00A227C6">
        <w:rPr>
          <w:rFonts w:ascii="Aptos Narrow" w:hAnsi="Aptos Narrow"/>
          <w:color w:val="000000"/>
          <w:sz w:val="22"/>
          <w:szCs w:val="22"/>
          <w14:ligatures w14:val="none"/>
        </w:rPr>
        <w:t xml:space="preserve">Succession of predominantly shales and light grey to tan sandstones. Shale and siltstones fissile to wavy bedded, often burrowed, fine-grained sandstones have abundant ripple laminations, burrowing rippled or cross bedded to planar-parallel bedded with parting </w:t>
      </w:r>
      <w:proofErr w:type="spellStart"/>
      <w:r w:rsidRPr="00A227C6">
        <w:rPr>
          <w:rFonts w:ascii="Aptos Narrow" w:hAnsi="Aptos Narrow"/>
          <w:color w:val="000000"/>
          <w:sz w:val="22"/>
          <w:szCs w:val="22"/>
          <w14:ligatures w14:val="none"/>
        </w:rPr>
        <w:t>lineations</w:t>
      </w:r>
      <w:proofErr w:type="spellEnd"/>
      <w:r w:rsidRPr="00A227C6">
        <w:rPr>
          <w:rFonts w:ascii="Aptos Narrow" w:hAnsi="Aptos Narrow"/>
          <w:color w:val="000000"/>
          <w:sz w:val="22"/>
          <w:szCs w:val="22"/>
          <w14:ligatures w14:val="none"/>
        </w:rPr>
        <w:t>. Sandstones can be identified as distinct ridges in landscape and divisions in Atoka Formation verified by LiDAR and tied to subsurface mapping (FSGS, 1988)</w:t>
      </w:r>
    </w:p>
    <w:p w14:paraId="36E47CB1" w14:textId="77777777" w:rsidR="00A227C6" w:rsidRDefault="00A227C6" w:rsidP="00396F8D"/>
    <w:p w14:paraId="13E645BE" w14:textId="77777777" w:rsidR="00343495" w:rsidRDefault="00343495" w:rsidP="00396F8D"/>
    <w:p w14:paraId="7F50C608" w14:textId="05A64323" w:rsidR="00396F8D" w:rsidRDefault="009169BE" w:rsidP="009169BE">
      <w:pPr>
        <w:tabs>
          <w:tab w:val="left" w:pos="1440"/>
        </w:tabs>
        <w:spacing w:line="276" w:lineRule="auto"/>
        <w:ind w:left="1440" w:right="288" w:hanging="720"/>
      </w:pPr>
      <w:proofErr w:type="spellStart"/>
      <w:r>
        <w:rPr>
          <w:rFonts w:ascii="FGDCGeoAge" w:hAnsi="FGDCGeoAge"/>
          <w:color w:val="000000"/>
          <w:sz w:val="22"/>
          <w:szCs w:val="22"/>
          <w14:ligatures w14:val="none"/>
        </w:rPr>
        <w:t>IPau</w:t>
      </w:r>
      <w:proofErr w:type="spellEnd"/>
      <w:r>
        <w:rPr>
          <w:rFonts w:ascii="Aptos Narrow" w:hAnsi="Aptos Narrow"/>
          <w:color w:val="000000"/>
          <w:sz w:val="22"/>
          <w:szCs w:val="22"/>
          <w14:ligatures w14:val="none"/>
        </w:rPr>
        <w:tab/>
      </w:r>
      <w:r w:rsidRPr="009169BE">
        <w:rPr>
          <w:b/>
          <w:bCs/>
          <w:color w:val="000000"/>
          <w14:ligatures w14:val="none"/>
        </w:rPr>
        <w:t xml:space="preserve">Atoka Formation, upper part </w:t>
      </w:r>
      <w:r w:rsidRPr="00304F14">
        <w:rPr>
          <w:b/>
          <w:bCs/>
          <w:color w:val="000000"/>
          <w14:ligatures w14:val="none"/>
        </w:rPr>
        <w:t xml:space="preserve">(Pennsylvanian, </w:t>
      </w:r>
      <w:r>
        <w:rPr>
          <w:b/>
          <w:bCs/>
          <w:color w:val="000000"/>
          <w14:ligatures w14:val="none"/>
        </w:rPr>
        <w:t xml:space="preserve">upper </w:t>
      </w:r>
      <w:proofErr w:type="spellStart"/>
      <w:r>
        <w:rPr>
          <w:b/>
          <w:bCs/>
          <w:color w:val="000000"/>
          <w14:ligatures w14:val="none"/>
        </w:rPr>
        <w:t>Atokan</w:t>
      </w:r>
      <w:proofErr w:type="spellEnd"/>
      <w:r w:rsidRPr="00304F14">
        <w:rPr>
          <w:b/>
          <w:bCs/>
          <w:color w:val="000000"/>
          <w14:ligatures w14:val="none"/>
        </w:rPr>
        <w:t>)</w:t>
      </w:r>
      <w:r w:rsidRPr="00ED1CD6">
        <w:rPr>
          <w:rFonts w:ascii="Aptos Narrow" w:hAnsi="Aptos Narrow"/>
          <w:color w:val="000000"/>
          <w:sz w:val="22"/>
          <w:szCs w:val="22"/>
          <w14:ligatures w14:val="none"/>
        </w:rPr>
        <w:t>—</w:t>
      </w:r>
      <w:r w:rsidRPr="009169BE">
        <w:rPr>
          <w:rFonts w:ascii="Aptos Narrow" w:hAnsi="Aptos Narrow"/>
          <w:color w:val="000000"/>
          <w:sz w:val="22"/>
          <w:szCs w:val="22"/>
          <w14:ligatures w14:val="none"/>
        </w:rPr>
        <w:t>Dark grey to light grey shales and sandstones</w:t>
      </w:r>
      <w:r w:rsidR="000273D3">
        <w:rPr>
          <w:rFonts w:ascii="Aptos Narrow" w:hAnsi="Aptos Narrow"/>
          <w:color w:val="000000"/>
          <w:sz w:val="22"/>
          <w:szCs w:val="22"/>
          <w14:ligatures w14:val="none"/>
        </w:rPr>
        <w:t xml:space="preserve"> with some coalbeds in southern part of map area.</w:t>
      </w:r>
      <w:r w:rsidR="00225D3B">
        <w:rPr>
          <w:rFonts w:ascii="Aptos Narrow" w:hAnsi="Aptos Narrow"/>
          <w:color w:val="000000"/>
          <w:sz w:val="22"/>
          <w:szCs w:val="22"/>
          <w14:ligatures w14:val="none"/>
        </w:rPr>
        <w:t xml:space="preserve"> Thickness </w:t>
      </w:r>
      <w:r w:rsidR="00386166">
        <w:rPr>
          <w:rFonts w:ascii="Aptos Narrow" w:hAnsi="Aptos Narrow"/>
          <w:color w:val="000000"/>
          <w:sz w:val="22"/>
          <w:szCs w:val="22"/>
          <w14:ligatures w14:val="none"/>
        </w:rPr>
        <w:t>up to 2200 ft (</w:t>
      </w:r>
      <w:r w:rsidR="00386166" w:rsidRPr="00A227C6">
        <w:rPr>
          <w:rFonts w:ascii="Aptos Narrow" w:hAnsi="Aptos Narrow"/>
          <w:color w:val="000000"/>
          <w:sz w:val="22"/>
          <w:szCs w:val="22"/>
          <w14:ligatures w14:val="none"/>
        </w:rPr>
        <w:t>FSGS, 1988</w:t>
      </w:r>
      <w:r w:rsidR="00386166">
        <w:rPr>
          <w:rFonts w:ascii="Aptos Narrow" w:hAnsi="Aptos Narrow"/>
          <w:color w:val="000000"/>
          <w:sz w:val="22"/>
          <w:szCs w:val="22"/>
          <w14:ligatures w14:val="none"/>
        </w:rPr>
        <w:t>)</w:t>
      </w:r>
    </w:p>
    <w:p w14:paraId="0FD926EF" w14:textId="77777777" w:rsidR="00A227C6" w:rsidRDefault="00A227C6" w:rsidP="00396F8D"/>
    <w:p w14:paraId="3478478B" w14:textId="11C3A6E2" w:rsidR="000273D3" w:rsidRDefault="000273D3" w:rsidP="000273D3">
      <w:pPr>
        <w:tabs>
          <w:tab w:val="left" w:pos="1440"/>
        </w:tabs>
        <w:spacing w:line="276" w:lineRule="auto"/>
        <w:ind w:left="1440" w:right="288" w:hanging="720"/>
      </w:pPr>
      <w:proofErr w:type="spellStart"/>
      <w:r>
        <w:rPr>
          <w:rFonts w:ascii="FGDCGeoAge" w:hAnsi="FGDCGeoAge"/>
          <w:color w:val="000000"/>
          <w:sz w:val="22"/>
          <w:szCs w:val="22"/>
          <w14:ligatures w14:val="none"/>
        </w:rPr>
        <w:t>IPam</w:t>
      </w:r>
      <w:proofErr w:type="spellEnd"/>
      <w:r>
        <w:rPr>
          <w:rFonts w:ascii="Aptos Narrow" w:hAnsi="Aptos Narrow"/>
          <w:color w:val="000000"/>
          <w:sz w:val="22"/>
          <w:szCs w:val="22"/>
          <w14:ligatures w14:val="none"/>
        </w:rPr>
        <w:tab/>
      </w:r>
      <w:r w:rsidRPr="009169BE">
        <w:rPr>
          <w:b/>
          <w:bCs/>
          <w:color w:val="000000"/>
          <w14:ligatures w14:val="none"/>
        </w:rPr>
        <w:t xml:space="preserve">Atoka Formation, </w:t>
      </w:r>
      <w:r>
        <w:rPr>
          <w:b/>
          <w:bCs/>
          <w:color w:val="000000"/>
          <w14:ligatures w14:val="none"/>
        </w:rPr>
        <w:t>middle</w:t>
      </w:r>
      <w:r w:rsidRPr="009169BE">
        <w:rPr>
          <w:b/>
          <w:bCs/>
          <w:color w:val="000000"/>
          <w14:ligatures w14:val="none"/>
        </w:rPr>
        <w:t xml:space="preserve"> part </w:t>
      </w:r>
      <w:r w:rsidRPr="00304F14">
        <w:rPr>
          <w:b/>
          <w:bCs/>
          <w:color w:val="000000"/>
          <w14:ligatures w14:val="none"/>
        </w:rPr>
        <w:t xml:space="preserve">(Pennsylvanian, </w:t>
      </w:r>
      <w:r>
        <w:rPr>
          <w:b/>
          <w:bCs/>
          <w:color w:val="000000"/>
          <w14:ligatures w14:val="none"/>
        </w:rPr>
        <w:t xml:space="preserve">middle </w:t>
      </w:r>
      <w:proofErr w:type="spellStart"/>
      <w:r>
        <w:rPr>
          <w:b/>
          <w:bCs/>
          <w:color w:val="000000"/>
          <w14:ligatures w14:val="none"/>
        </w:rPr>
        <w:t>Atokan</w:t>
      </w:r>
      <w:proofErr w:type="spellEnd"/>
      <w:r w:rsidR="008D7F15">
        <w:rPr>
          <w:b/>
          <w:bCs/>
          <w:color w:val="000000"/>
          <w14:ligatures w14:val="none"/>
        </w:rPr>
        <w:t>)</w:t>
      </w:r>
      <w:r w:rsidRPr="00ED1CD6">
        <w:rPr>
          <w:rFonts w:ascii="Aptos Narrow" w:hAnsi="Aptos Narrow"/>
          <w:color w:val="000000"/>
          <w:sz w:val="22"/>
          <w:szCs w:val="22"/>
          <w14:ligatures w14:val="none"/>
        </w:rPr>
        <w:t>—</w:t>
      </w:r>
      <w:r w:rsidRPr="000273D3">
        <w:rPr>
          <w:rFonts w:ascii="Aptos Narrow" w:hAnsi="Aptos Narrow"/>
          <w:color w:val="000000"/>
          <w:sz w:val="22"/>
          <w:szCs w:val="22"/>
          <w14:ligatures w14:val="none"/>
        </w:rPr>
        <w:t xml:space="preserve">Dark grey to grey shales alternated with light grey to tan sandstones. Lower part of </w:t>
      </w:r>
      <w:r w:rsidR="00F61B0B">
        <w:rPr>
          <w:rFonts w:ascii="Aptos Narrow" w:hAnsi="Aptos Narrow"/>
          <w:color w:val="000000"/>
          <w:sz w:val="22"/>
          <w:szCs w:val="22"/>
          <w14:ligatures w14:val="none"/>
        </w:rPr>
        <w:t>m</w:t>
      </w:r>
      <w:r w:rsidRPr="000273D3">
        <w:rPr>
          <w:rFonts w:ascii="Aptos Narrow" w:hAnsi="Aptos Narrow"/>
          <w:color w:val="000000"/>
          <w:sz w:val="22"/>
          <w:szCs w:val="22"/>
          <w14:ligatures w14:val="none"/>
        </w:rPr>
        <w:t>iddle</w:t>
      </w:r>
      <w:r w:rsidR="00F61B0B">
        <w:rPr>
          <w:rFonts w:ascii="Aptos Narrow" w:hAnsi="Aptos Narrow"/>
          <w:color w:val="000000"/>
          <w:sz w:val="22"/>
          <w:szCs w:val="22"/>
          <w14:ligatures w14:val="none"/>
        </w:rPr>
        <w:t xml:space="preserve"> part of </w:t>
      </w:r>
      <w:r w:rsidRPr="000273D3">
        <w:rPr>
          <w:rFonts w:ascii="Aptos Narrow" w:hAnsi="Aptos Narrow"/>
          <w:color w:val="000000"/>
          <w:sz w:val="22"/>
          <w:szCs w:val="22"/>
          <w14:ligatures w14:val="none"/>
        </w:rPr>
        <w:t xml:space="preserve"> Atoka Formation is more shaly than upper part that contains several sandstones</w:t>
      </w:r>
      <w:r>
        <w:rPr>
          <w:rFonts w:ascii="Aptos Narrow" w:hAnsi="Aptos Narrow"/>
          <w:color w:val="000000"/>
          <w:sz w:val="22"/>
          <w:szCs w:val="22"/>
          <w14:ligatures w14:val="none"/>
        </w:rPr>
        <w:t xml:space="preserve"> </w:t>
      </w:r>
      <w:r w:rsidRPr="000273D3">
        <w:rPr>
          <w:rFonts w:ascii="Aptos Narrow" w:hAnsi="Aptos Narrow"/>
          <w:color w:val="000000"/>
          <w:sz w:val="22"/>
          <w:szCs w:val="22"/>
          <w14:ligatures w14:val="none"/>
        </w:rPr>
        <w:t>(</w:t>
      </w:r>
      <w:proofErr w:type="spellStart"/>
      <w:r w:rsidR="00386166">
        <w:rPr>
          <w:rFonts w:ascii="Aptos Narrow" w:hAnsi="Aptos Narrow"/>
          <w:color w:val="000000"/>
          <w:sz w:val="22"/>
          <w:szCs w:val="22"/>
          <w14:ligatures w14:val="none"/>
        </w:rPr>
        <w:t>Thickess</w:t>
      </w:r>
      <w:proofErr w:type="spellEnd"/>
      <w:r w:rsidR="00386166">
        <w:rPr>
          <w:rFonts w:ascii="Aptos Narrow" w:hAnsi="Aptos Narrow"/>
          <w:color w:val="000000"/>
          <w:sz w:val="22"/>
          <w:szCs w:val="22"/>
          <w14:ligatures w14:val="none"/>
        </w:rPr>
        <w:t xml:space="preserve"> </w:t>
      </w:r>
      <w:r w:rsidRPr="000273D3">
        <w:rPr>
          <w:rFonts w:ascii="Aptos Narrow" w:hAnsi="Aptos Narrow"/>
          <w:color w:val="000000"/>
          <w:sz w:val="22"/>
          <w:szCs w:val="22"/>
          <w14:ligatures w14:val="none"/>
        </w:rPr>
        <w:t>1900-3500 ft</w:t>
      </w:r>
      <w:r w:rsidR="00386166">
        <w:rPr>
          <w:rFonts w:ascii="Aptos Narrow" w:hAnsi="Aptos Narrow"/>
          <w:color w:val="000000"/>
          <w:sz w:val="22"/>
          <w:szCs w:val="22"/>
          <w14:ligatures w14:val="none"/>
        </w:rPr>
        <w:t xml:space="preserve">. </w:t>
      </w:r>
      <w:r w:rsidR="00957827">
        <w:rPr>
          <w:rFonts w:ascii="Aptos Narrow" w:hAnsi="Aptos Narrow"/>
          <w:color w:val="000000"/>
          <w:sz w:val="22"/>
          <w:szCs w:val="22"/>
          <w14:ligatures w14:val="none"/>
        </w:rPr>
        <w:t>(</w:t>
      </w:r>
      <w:r w:rsidR="00386166" w:rsidRPr="00A227C6">
        <w:rPr>
          <w:rFonts w:ascii="Aptos Narrow" w:hAnsi="Aptos Narrow"/>
          <w:color w:val="000000"/>
          <w:sz w:val="22"/>
          <w:szCs w:val="22"/>
          <w14:ligatures w14:val="none"/>
        </w:rPr>
        <w:t>FSGS, 1988</w:t>
      </w:r>
      <w:r w:rsidRPr="000273D3">
        <w:rPr>
          <w:rFonts w:ascii="Aptos Narrow" w:hAnsi="Aptos Narrow"/>
          <w:color w:val="000000"/>
          <w:sz w:val="22"/>
          <w:szCs w:val="22"/>
          <w14:ligatures w14:val="none"/>
        </w:rPr>
        <w:t>)</w:t>
      </w:r>
    </w:p>
    <w:p w14:paraId="6B0DCC0E" w14:textId="77777777" w:rsidR="000273D3" w:rsidRDefault="000273D3" w:rsidP="00396F8D"/>
    <w:p w14:paraId="7B817B48" w14:textId="641A84A0" w:rsidR="00396F8D" w:rsidRDefault="000273D3" w:rsidP="000273D3">
      <w:pPr>
        <w:tabs>
          <w:tab w:val="left" w:pos="1440"/>
        </w:tabs>
        <w:spacing w:line="276" w:lineRule="auto"/>
        <w:ind w:left="1440"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IPal</w:t>
      </w:r>
      <w:proofErr w:type="spellEnd"/>
      <w:r>
        <w:rPr>
          <w:rFonts w:ascii="Aptos Narrow" w:hAnsi="Aptos Narrow"/>
          <w:color w:val="000000"/>
          <w:sz w:val="22"/>
          <w:szCs w:val="22"/>
          <w14:ligatures w14:val="none"/>
        </w:rPr>
        <w:tab/>
      </w:r>
      <w:r w:rsidRPr="009169BE">
        <w:rPr>
          <w:b/>
          <w:bCs/>
          <w:color w:val="000000"/>
          <w14:ligatures w14:val="none"/>
        </w:rPr>
        <w:t xml:space="preserve">Atoka Formation, </w:t>
      </w:r>
      <w:r>
        <w:rPr>
          <w:b/>
          <w:bCs/>
          <w:color w:val="000000"/>
          <w14:ligatures w14:val="none"/>
        </w:rPr>
        <w:t>lower</w:t>
      </w:r>
      <w:r w:rsidRPr="009169BE">
        <w:rPr>
          <w:b/>
          <w:bCs/>
          <w:color w:val="000000"/>
          <w14:ligatures w14:val="none"/>
        </w:rPr>
        <w:t xml:space="preserve"> part </w:t>
      </w:r>
      <w:r w:rsidRPr="00304F14">
        <w:rPr>
          <w:b/>
          <w:bCs/>
          <w:color w:val="000000"/>
          <w14:ligatures w14:val="none"/>
        </w:rPr>
        <w:t xml:space="preserve">(Pennsylvanian, </w:t>
      </w:r>
      <w:r>
        <w:rPr>
          <w:b/>
          <w:bCs/>
          <w:color w:val="000000"/>
          <w14:ligatures w14:val="none"/>
        </w:rPr>
        <w:t xml:space="preserve">lower </w:t>
      </w:r>
      <w:proofErr w:type="spellStart"/>
      <w:r>
        <w:rPr>
          <w:b/>
          <w:bCs/>
          <w:color w:val="000000"/>
          <w14:ligatures w14:val="none"/>
        </w:rPr>
        <w:t>Atokan</w:t>
      </w:r>
      <w:proofErr w:type="spellEnd"/>
      <w:r w:rsidR="008D7F15">
        <w:rPr>
          <w:b/>
          <w:bCs/>
          <w:color w:val="000000"/>
          <w14:ligatures w14:val="none"/>
        </w:rPr>
        <w:t>)</w:t>
      </w:r>
      <w:r w:rsidRPr="00ED1CD6">
        <w:rPr>
          <w:rFonts w:ascii="Aptos Narrow" w:hAnsi="Aptos Narrow"/>
          <w:color w:val="000000"/>
          <w:sz w:val="22"/>
          <w:szCs w:val="22"/>
          <w14:ligatures w14:val="none"/>
        </w:rPr>
        <w:t>—</w:t>
      </w:r>
      <w:r w:rsidRPr="000273D3">
        <w:t xml:space="preserve"> </w:t>
      </w:r>
      <w:r w:rsidRPr="000273D3">
        <w:rPr>
          <w:rFonts w:ascii="Aptos Narrow" w:hAnsi="Aptos Narrow"/>
          <w:color w:val="000000"/>
          <w:sz w:val="22"/>
          <w:szCs w:val="22"/>
          <w14:ligatures w14:val="none"/>
        </w:rPr>
        <w:t>Dark grey</w:t>
      </w:r>
      <w:r w:rsidR="00F61B0B">
        <w:rPr>
          <w:rFonts w:ascii="Aptos Narrow" w:hAnsi="Aptos Narrow"/>
          <w:color w:val="000000"/>
          <w:sz w:val="22"/>
          <w:szCs w:val="22"/>
          <w14:ligatures w14:val="none"/>
        </w:rPr>
        <w:t xml:space="preserve"> to black</w:t>
      </w:r>
      <w:r w:rsidRPr="000273D3">
        <w:rPr>
          <w:rFonts w:ascii="Aptos Narrow" w:hAnsi="Aptos Narrow"/>
          <w:color w:val="000000"/>
          <w:sz w:val="22"/>
          <w:szCs w:val="22"/>
          <w14:ligatures w14:val="none"/>
        </w:rPr>
        <w:t xml:space="preserve"> shales alternated with sandstones that contain soft sediment clasts, </w:t>
      </w:r>
      <w:r w:rsidR="00F61B0B">
        <w:rPr>
          <w:rFonts w:ascii="Aptos Narrow" w:hAnsi="Aptos Narrow"/>
          <w:color w:val="000000"/>
          <w:sz w:val="22"/>
          <w:szCs w:val="22"/>
          <w14:ligatures w14:val="none"/>
        </w:rPr>
        <w:t>as well as</w:t>
      </w:r>
      <w:r w:rsidRPr="000273D3">
        <w:rPr>
          <w:rFonts w:ascii="Aptos Narrow" w:hAnsi="Aptos Narrow"/>
          <w:color w:val="000000"/>
          <w:sz w:val="22"/>
          <w:szCs w:val="22"/>
          <w14:ligatures w14:val="none"/>
        </w:rPr>
        <w:t xml:space="preserve"> carbonate, crinoid, and shell fragments. Cross bedding in multiple directions, including herringbone cross stratification. Contact with underlying Dye Shale Member of </w:t>
      </w:r>
      <w:proofErr w:type="spellStart"/>
      <w:r w:rsidRPr="000273D3">
        <w:rPr>
          <w:rFonts w:ascii="Aptos Narrow" w:hAnsi="Aptos Narrow"/>
          <w:color w:val="000000"/>
          <w:sz w:val="22"/>
          <w:szCs w:val="22"/>
          <w14:ligatures w14:val="none"/>
        </w:rPr>
        <w:t>Bloyd</w:t>
      </w:r>
      <w:proofErr w:type="spellEnd"/>
      <w:r w:rsidRPr="000273D3">
        <w:rPr>
          <w:rFonts w:ascii="Aptos Narrow" w:hAnsi="Aptos Narrow"/>
          <w:color w:val="000000"/>
          <w:sz w:val="22"/>
          <w:szCs w:val="22"/>
          <w14:ligatures w14:val="none"/>
        </w:rPr>
        <w:t xml:space="preserve"> Formation sharp in NE part of map area</w:t>
      </w:r>
      <w:r>
        <w:rPr>
          <w:rFonts w:ascii="Aptos Narrow" w:hAnsi="Aptos Narrow"/>
          <w:color w:val="000000"/>
          <w:sz w:val="22"/>
          <w:szCs w:val="22"/>
          <w14:ligatures w14:val="none"/>
        </w:rPr>
        <w:t xml:space="preserve"> </w:t>
      </w:r>
      <w:r w:rsidRPr="000273D3">
        <w:rPr>
          <w:rFonts w:ascii="Aptos Narrow" w:hAnsi="Aptos Narrow"/>
          <w:color w:val="000000"/>
          <w:sz w:val="22"/>
          <w:szCs w:val="22"/>
          <w14:ligatures w14:val="none"/>
        </w:rPr>
        <w:t>Unit 500-1300ft thick (FSGS</w:t>
      </w:r>
      <w:r>
        <w:rPr>
          <w:rFonts w:ascii="Aptos Narrow" w:hAnsi="Aptos Narrow"/>
          <w:color w:val="000000"/>
          <w:sz w:val="22"/>
          <w:szCs w:val="22"/>
          <w14:ligatures w14:val="none"/>
        </w:rPr>
        <w:t>, 1988</w:t>
      </w:r>
      <w:r w:rsidRPr="000273D3">
        <w:rPr>
          <w:rFonts w:ascii="Aptos Narrow" w:hAnsi="Aptos Narrow"/>
          <w:color w:val="000000"/>
          <w:sz w:val="22"/>
          <w:szCs w:val="22"/>
          <w14:ligatures w14:val="none"/>
        </w:rPr>
        <w:t>)</w:t>
      </w:r>
      <w:r>
        <w:rPr>
          <w:rFonts w:ascii="Aptos Narrow" w:hAnsi="Aptos Narrow"/>
          <w:color w:val="000000"/>
          <w:sz w:val="22"/>
          <w:szCs w:val="22"/>
          <w14:ligatures w14:val="none"/>
        </w:rPr>
        <w:t xml:space="preserve">. </w:t>
      </w:r>
    </w:p>
    <w:p w14:paraId="391ABF8A" w14:textId="77777777" w:rsidR="000273D3" w:rsidRDefault="000273D3" w:rsidP="000273D3">
      <w:pPr>
        <w:tabs>
          <w:tab w:val="left" w:pos="1440"/>
        </w:tabs>
        <w:spacing w:line="276" w:lineRule="auto"/>
        <w:ind w:left="1440" w:right="288" w:hanging="720"/>
      </w:pPr>
    </w:p>
    <w:p w14:paraId="2666E8ED" w14:textId="77777777" w:rsidR="007D63D0" w:rsidRDefault="007D63D0" w:rsidP="007D63D0">
      <w:pPr>
        <w:rPr>
          <w:rFonts w:ascii="Univers 57 Condensed" w:hAnsi="Univers 57 Condensed"/>
          <w:sz w:val="22"/>
          <w:szCs w:val="22"/>
        </w:rPr>
      </w:pPr>
    </w:p>
    <w:p w14:paraId="02EA92BC" w14:textId="239F03F1" w:rsidR="007D63D0" w:rsidRPr="00676C86" w:rsidRDefault="007D63D0" w:rsidP="007D63D0">
      <w:pPr>
        <w:rPr>
          <w:rFonts w:ascii="Univers 57 Condensed" w:hAnsi="Univers 57 Condensed"/>
          <w:b/>
          <w:bCs/>
          <w:sz w:val="22"/>
          <w:szCs w:val="22"/>
        </w:rPr>
      </w:pPr>
      <w:r w:rsidRPr="00676C86">
        <w:rPr>
          <w:rFonts w:ascii="Univers 57 Condensed" w:hAnsi="Univers 57 Condensed"/>
          <w:b/>
          <w:bCs/>
          <w:sz w:val="22"/>
          <w:szCs w:val="22"/>
        </w:rPr>
        <w:t>Geologic Province 3 - Arkoma basin | Transitional shallow foreland basin (Pennsylvanian - Mississippian)</w:t>
      </w:r>
    </w:p>
    <w:p w14:paraId="7C0BEA4B" w14:textId="77777777" w:rsidR="007D63D0" w:rsidRDefault="007D63D0" w:rsidP="007D63D0"/>
    <w:p w14:paraId="702841B2" w14:textId="77777777" w:rsidR="007D63D0" w:rsidRDefault="007D63D0" w:rsidP="007D63D0">
      <w:pPr>
        <w:rPr>
          <w:rFonts w:asciiTheme="minorHAnsi" w:hAnsiTheme="minorHAnsi" w:cstheme="minorHAnsi"/>
          <w:sz w:val="22"/>
          <w:szCs w:val="22"/>
        </w:rPr>
      </w:pPr>
      <w:r w:rsidRPr="005F0FCA">
        <w:rPr>
          <w:rFonts w:asciiTheme="minorHAnsi" w:hAnsiTheme="minorHAnsi" w:cstheme="minorHAnsi"/>
          <w:sz w:val="22"/>
          <w:szCs w:val="22"/>
        </w:rPr>
        <w:t xml:space="preserve">Late </w:t>
      </w:r>
      <w:proofErr w:type="spellStart"/>
      <w:r w:rsidRPr="005F0FCA">
        <w:rPr>
          <w:rFonts w:asciiTheme="minorHAnsi" w:hAnsiTheme="minorHAnsi" w:cstheme="minorHAnsi"/>
          <w:sz w:val="22"/>
          <w:szCs w:val="22"/>
        </w:rPr>
        <w:t>Mississipian</w:t>
      </w:r>
      <w:proofErr w:type="spellEnd"/>
      <w:r w:rsidRPr="005F0FCA">
        <w:rPr>
          <w:rFonts w:asciiTheme="minorHAnsi" w:hAnsiTheme="minorHAnsi" w:cstheme="minorHAnsi"/>
          <w:sz w:val="22"/>
          <w:szCs w:val="22"/>
        </w:rPr>
        <w:t xml:space="preserve"> to Early Pennsylvanian shelf deposits of carbonates mixed with clastic sediments that were mostly sourced from the north associated with possible early stages of Ouachita or Allegheny </w:t>
      </w:r>
      <w:proofErr w:type="spellStart"/>
      <w:r w:rsidRPr="005F0FCA">
        <w:rPr>
          <w:rFonts w:asciiTheme="minorHAnsi" w:hAnsiTheme="minorHAnsi" w:cstheme="minorHAnsi"/>
          <w:sz w:val="22"/>
          <w:szCs w:val="22"/>
        </w:rPr>
        <w:t>orogenies</w:t>
      </w:r>
      <w:proofErr w:type="spellEnd"/>
      <w:r w:rsidRPr="005F0FCA">
        <w:rPr>
          <w:rFonts w:asciiTheme="minorHAnsi" w:hAnsiTheme="minorHAnsi" w:cstheme="minorHAnsi"/>
          <w:sz w:val="22"/>
          <w:szCs w:val="22"/>
        </w:rPr>
        <w:t xml:space="preserve">.  (Sutherland, 1988; Thomas, 1989; </w:t>
      </w:r>
      <w:proofErr w:type="spellStart"/>
      <w:r w:rsidRPr="005F0FCA">
        <w:rPr>
          <w:rFonts w:asciiTheme="minorHAnsi" w:hAnsiTheme="minorHAnsi" w:cstheme="minorHAnsi"/>
          <w:sz w:val="22"/>
          <w:szCs w:val="22"/>
        </w:rPr>
        <w:t>Houseknecht</w:t>
      </w:r>
      <w:proofErr w:type="spellEnd"/>
      <w:r w:rsidRPr="005F0FCA">
        <w:rPr>
          <w:rFonts w:asciiTheme="minorHAnsi" w:hAnsiTheme="minorHAnsi" w:cstheme="minorHAnsi"/>
          <w:sz w:val="22"/>
          <w:szCs w:val="22"/>
        </w:rPr>
        <w:t>; 1986)</w:t>
      </w:r>
    </w:p>
    <w:p w14:paraId="536D4392" w14:textId="77777777" w:rsidR="007D63D0" w:rsidRPr="005F0FCA" w:rsidRDefault="007D63D0" w:rsidP="007D63D0">
      <w:pPr>
        <w:rPr>
          <w:rFonts w:asciiTheme="minorHAnsi" w:hAnsiTheme="minorHAnsi" w:cstheme="minorHAnsi"/>
          <w:sz w:val="22"/>
          <w:szCs w:val="22"/>
        </w:rPr>
      </w:pPr>
    </w:p>
    <w:p w14:paraId="21C62643" w14:textId="77777777" w:rsidR="007D63D0" w:rsidRDefault="007D63D0" w:rsidP="007D63D0"/>
    <w:p w14:paraId="49B6933C" w14:textId="3E049A9B" w:rsidR="007D63D0" w:rsidRDefault="007D63D0" w:rsidP="007D63D0">
      <w:pPr>
        <w:tabs>
          <w:tab w:val="left" w:pos="1440"/>
        </w:tabs>
        <w:spacing w:line="276" w:lineRule="auto"/>
        <w:ind w:left="1008"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IPb</w:t>
      </w:r>
      <w:proofErr w:type="spellEnd"/>
      <w:r>
        <w:rPr>
          <w:rFonts w:ascii="Aptos Narrow" w:hAnsi="Aptos Narrow"/>
          <w:color w:val="000000"/>
          <w:sz w:val="22"/>
          <w:szCs w:val="22"/>
          <w14:ligatures w14:val="none"/>
        </w:rPr>
        <w:tab/>
      </w:r>
      <w:proofErr w:type="spellStart"/>
      <w:r w:rsidRPr="0073794C">
        <w:rPr>
          <w:b/>
          <w:bCs/>
          <w:color w:val="000000"/>
          <w14:ligatures w14:val="none"/>
        </w:rPr>
        <w:t>Bloyd</w:t>
      </w:r>
      <w:proofErr w:type="spellEnd"/>
      <w:r w:rsidRPr="0073794C">
        <w:rPr>
          <w:b/>
          <w:bCs/>
          <w:color w:val="000000"/>
          <w14:ligatures w14:val="none"/>
        </w:rPr>
        <w:t xml:space="preserve"> Formation (Pennsylvanian, </w:t>
      </w:r>
      <w:proofErr w:type="spellStart"/>
      <w:r w:rsidRPr="0073794C">
        <w:rPr>
          <w:b/>
          <w:bCs/>
          <w:color w:val="000000"/>
          <w14:ligatures w14:val="none"/>
        </w:rPr>
        <w:t>Morrowan</w:t>
      </w:r>
      <w:proofErr w:type="spellEnd"/>
      <w:r w:rsidRPr="0073794C">
        <w:rPr>
          <w:b/>
          <w:bCs/>
          <w:color w:val="000000"/>
          <w14:ligatures w14:val="none"/>
        </w:rPr>
        <w:t>)</w:t>
      </w:r>
      <w:r w:rsidRPr="00ED1CD6">
        <w:rPr>
          <w:rFonts w:ascii="Aptos Narrow" w:hAnsi="Aptos Narrow"/>
          <w:color w:val="000000"/>
          <w:sz w:val="22"/>
          <w:szCs w:val="22"/>
          <w14:ligatures w14:val="none"/>
        </w:rPr>
        <w:t>—</w:t>
      </w:r>
      <w:r w:rsidRPr="0073794C">
        <w:rPr>
          <w:rFonts w:ascii="Aptos Narrow" w:hAnsi="Aptos Narrow"/>
          <w:color w:val="000000"/>
          <w:sz w:val="22"/>
          <w:szCs w:val="22"/>
          <w14:ligatures w14:val="none"/>
        </w:rPr>
        <w:t>Only present in NE part of map area on upthrown side of Mulberry fault zone, inferred from nearby mapping (Chandler and Hutto, 2006</w:t>
      </w:r>
      <w:r>
        <w:rPr>
          <w:rFonts w:ascii="Aptos Narrow" w:hAnsi="Aptos Narrow"/>
          <w:color w:val="000000"/>
          <w:sz w:val="22"/>
          <w:szCs w:val="22"/>
          <w14:ligatures w14:val="none"/>
        </w:rPr>
        <w:t>a</w:t>
      </w:r>
      <w:r w:rsidRPr="0073794C">
        <w:rPr>
          <w:rFonts w:ascii="Aptos Narrow" w:hAnsi="Aptos Narrow"/>
          <w:color w:val="000000"/>
          <w:sz w:val="22"/>
          <w:szCs w:val="22"/>
          <w14:ligatures w14:val="none"/>
        </w:rPr>
        <w:t xml:space="preserve">, Chandler and Hutto, 2006b). Divisions of upper, middle and lower </w:t>
      </w:r>
      <w:proofErr w:type="spellStart"/>
      <w:r w:rsidRPr="0073794C">
        <w:rPr>
          <w:rFonts w:ascii="Aptos Narrow" w:hAnsi="Aptos Narrow"/>
          <w:color w:val="000000"/>
          <w:sz w:val="22"/>
          <w:szCs w:val="22"/>
          <w14:ligatures w14:val="none"/>
        </w:rPr>
        <w:t>Bloyd</w:t>
      </w:r>
      <w:proofErr w:type="spellEnd"/>
      <w:r w:rsidRPr="0073794C">
        <w:rPr>
          <w:rFonts w:ascii="Aptos Narrow" w:hAnsi="Aptos Narrow"/>
          <w:color w:val="000000"/>
          <w:sz w:val="22"/>
          <w:szCs w:val="22"/>
          <w14:ligatures w14:val="none"/>
        </w:rPr>
        <w:t xml:space="preserve"> Formation maintained</w:t>
      </w:r>
      <w:r w:rsidR="00F44C4F">
        <w:rPr>
          <w:rFonts w:ascii="Aptos Narrow" w:hAnsi="Aptos Narrow"/>
          <w:color w:val="000000"/>
          <w:sz w:val="22"/>
          <w:szCs w:val="22"/>
          <w14:ligatures w14:val="none"/>
        </w:rPr>
        <w:t xml:space="preserve">. </w:t>
      </w:r>
      <w:proofErr w:type="spellStart"/>
      <w:r w:rsidR="00F44C4F" w:rsidRPr="00F44C4F">
        <w:rPr>
          <w:rFonts w:ascii="Aptos Narrow" w:hAnsi="Aptos Narrow"/>
          <w:color w:val="000000"/>
          <w:sz w:val="22"/>
          <w:szCs w:val="22"/>
          <w14:ligatures w14:val="none"/>
        </w:rPr>
        <w:t>Bloyd</w:t>
      </w:r>
      <w:proofErr w:type="spellEnd"/>
      <w:r w:rsidR="00F44C4F" w:rsidRPr="00F44C4F">
        <w:rPr>
          <w:rFonts w:ascii="Aptos Narrow" w:hAnsi="Aptos Narrow"/>
          <w:color w:val="000000"/>
          <w:sz w:val="22"/>
          <w:szCs w:val="22"/>
          <w14:ligatures w14:val="none"/>
        </w:rPr>
        <w:t xml:space="preserve"> Formation (Lower Pennsylvanian, </w:t>
      </w:r>
      <w:proofErr w:type="spellStart"/>
      <w:r w:rsidR="00F44C4F" w:rsidRPr="00F44C4F">
        <w:rPr>
          <w:rFonts w:ascii="Aptos Narrow" w:hAnsi="Aptos Narrow"/>
          <w:color w:val="000000"/>
          <w:sz w:val="22"/>
          <w:szCs w:val="22"/>
          <w14:ligatures w14:val="none"/>
        </w:rPr>
        <w:t>Morrowan</w:t>
      </w:r>
      <w:proofErr w:type="spellEnd"/>
      <w:r w:rsidR="00F44C4F" w:rsidRPr="00F44C4F">
        <w:rPr>
          <w:rFonts w:ascii="Aptos Narrow" w:hAnsi="Aptos Narrow"/>
          <w:color w:val="000000"/>
          <w:sz w:val="22"/>
          <w:szCs w:val="22"/>
          <w14:ligatures w14:val="none"/>
        </w:rPr>
        <w:t>)—Interbedded sequence of sandstone, siltstone, shale, and limestone beds</w:t>
      </w:r>
      <w:r w:rsidR="00F44C4F">
        <w:rPr>
          <w:rFonts w:ascii="Aptos Narrow" w:hAnsi="Aptos Narrow"/>
          <w:color w:val="000000"/>
          <w:sz w:val="22"/>
          <w:szCs w:val="22"/>
          <w14:ligatures w14:val="none"/>
        </w:rPr>
        <w:t>.</w:t>
      </w:r>
    </w:p>
    <w:p w14:paraId="7C3B35CA" w14:textId="77777777" w:rsidR="007D63D0" w:rsidRDefault="007D63D0" w:rsidP="007D63D0">
      <w:pPr>
        <w:spacing w:line="276" w:lineRule="auto"/>
      </w:pPr>
    </w:p>
    <w:p w14:paraId="068B9427" w14:textId="0786BB5D" w:rsidR="007D63D0" w:rsidRPr="00F44C4F" w:rsidRDefault="007D63D0" w:rsidP="00F44C4F">
      <w:pPr>
        <w:tabs>
          <w:tab w:val="left" w:pos="1440"/>
        </w:tabs>
        <w:spacing w:line="276" w:lineRule="auto"/>
        <w:ind w:left="1008"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IPbu</w:t>
      </w:r>
      <w:proofErr w:type="spellEnd"/>
      <w:r>
        <w:rPr>
          <w:rFonts w:ascii="Aptos Narrow" w:hAnsi="Aptos Narrow"/>
          <w:color w:val="000000"/>
          <w:sz w:val="22"/>
          <w:szCs w:val="22"/>
          <w14:ligatures w14:val="none"/>
        </w:rPr>
        <w:tab/>
      </w:r>
      <w:proofErr w:type="spellStart"/>
      <w:r w:rsidRPr="0073794C">
        <w:rPr>
          <w:b/>
          <w:bCs/>
          <w:color w:val="000000"/>
          <w14:ligatures w14:val="none"/>
        </w:rPr>
        <w:t>Bloyd</w:t>
      </w:r>
      <w:proofErr w:type="spellEnd"/>
      <w:r w:rsidRPr="0073794C">
        <w:rPr>
          <w:b/>
          <w:bCs/>
          <w:color w:val="000000"/>
          <w14:ligatures w14:val="none"/>
        </w:rPr>
        <w:t xml:space="preserve"> Formation, upper part (Pennsylvanian, </w:t>
      </w:r>
      <w:proofErr w:type="spellStart"/>
      <w:r w:rsidRPr="0073794C">
        <w:rPr>
          <w:b/>
          <w:bCs/>
          <w:color w:val="000000"/>
          <w14:ligatures w14:val="none"/>
        </w:rPr>
        <w:t>Morrowan</w:t>
      </w:r>
      <w:proofErr w:type="spellEnd"/>
      <w:r w:rsidRPr="0073794C">
        <w:rPr>
          <w:b/>
          <w:bCs/>
          <w:color w:val="000000"/>
          <w14:ligatures w14:val="none"/>
        </w:rPr>
        <w:t>)</w:t>
      </w:r>
      <w:r w:rsidRPr="00ED1CD6">
        <w:rPr>
          <w:rFonts w:ascii="Aptos Narrow" w:hAnsi="Aptos Narrow"/>
          <w:color w:val="000000"/>
          <w:sz w:val="22"/>
          <w:szCs w:val="22"/>
          <w14:ligatures w14:val="none"/>
        </w:rPr>
        <w:t>—</w:t>
      </w:r>
      <w:r w:rsidRPr="0073794C">
        <w:rPr>
          <w:rFonts w:ascii="Aptos Narrow" w:hAnsi="Aptos Narrow"/>
          <w:color w:val="000000"/>
          <w:sz w:val="22"/>
          <w:szCs w:val="22"/>
          <w14:ligatures w14:val="none"/>
        </w:rPr>
        <w:t>Consists of thin ripple-bedded to thick micaceous sandstones</w:t>
      </w:r>
      <w:r w:rsidR="00F44C4F">
        <w:rPr>
          <w:rFonts w:ascii="Aptos Narrow" w:hAnsi="Aptos Narrow"/>
          <w:color w:val="000000"/>
          <w:sz w:val="22"/>
          <w:szCs w:val="22"/>
          <w14:ligatures w14:val="none"/>
        </w:rPr>
        <w:t>,</w:t>
      </w:r>
      <w:r w:rsidRPr="0073794C">
        <w:rPr>
          <w:rFonts w:ascii="Aptos Narrow" w:hAnsi="Aptos Narrow"/>
          <w:color w:val="000000"/>
          <w:sz w:val="22"/>
          <w:szCs w:val="22"/>
          <w14:ligatures w14:val="none"/>
        </w:rPr>
        <w:t xml:space="preserve"> interbedded with dark</w:t>
      </w:r>
      <w:r>
        <w:rPr>
          <w:rFonts w:ascii="Aptos Narrow" w:hAnsi="Aptos Narrow"/>
          <w:color w:val="000000"/>
          <w:sz w:val="22"/>
          <w:szCs w:val="22"/>
          <w14:ligatures w14:val="none"/>
        </w:rPr>
        <w:t xml:space="preserve"> </w:t>
      </w:r>
      <w:r w:rsidRPr="0073794C">
        <w:rPr>
          <w:rFonts w:ascii="Aptos Narrow" w:hAnsi="Aptos Narrow"/>
          <w:color w:val="000000"/>
          <w:sz w:val="22"/>
          <w:szCs w:val="22"/>
          <w14:ligatures w14:val="none"/>
        </w:rPr>
        <w:t>gray to black</w:t>
      </w:r>
      <w:r w:rsidR="00F44C4F">
        <w:rPr>
          <w:rFonts w:ascii="Aptos Narrow" w:hAnsi="Aptos Narrow"/>
          <w:color w:val="000000"/>
          <w:sz w:val="22"/>
          <w:szCs w:val="22"/>
          <w14:ligatures w14:val="none"/>
        </w:rPr>
        <w:t xml:space="preserve"> shale and siltstone beds. </w:t>
      </w:r>
      <w:r w:rsidR="00F44C4F" w:rsidRPr="0073794C">
        <w:rPr>
          <w:rFonts w:ascii="Aptos Narrow" w:hAnsi="Aptos Narrow"/>
          <w:color w:val="000000"/>
          <w:sz w:val="22"/>
          <w:szCs w:val="22"/>
          <w14:ligatures w14:val="none"/>
        </w:rPr>
        <w:t>The sandstones consist of fine to coarse-grained sub-angular to sub-rounded quartz.</w:t>
      </w:r>
      <w:r w:rsidR="00F44C4F">
        <w:rPr>
          <w:rFonts w:ascii="Aptos Narrow" w:hAnsi="Aptos Narrow"/>
          <w:color w:val="000000"/>
          <w:sz w:val="22"/>
          <w:szCs w:val="22"/>
          <w14:ligatures w14:val="none"/>
        </w:rPr>
        <w:t xml:space="preserve"> </w:t>
      </w:r>
      <w:r w:rsidRPr="0073794C">
        <w:rPr>
          <w:rFonts w:ascii="Aptos Narrow" w:hAnsi="Aptos Narrow"/>
          <w:color w:val="000000"/>
          <w:sz w:val="22"/>
          <w:szCs w:val="22"/>
          <w14:ligatures w14:val="none"/>
        </w:rPr>
        <w:t>This interval contains many trace fossils and load features.  Approximately 200 - 320 ft (60 - 98 m) thick</w:t>
      </w:r>
      <w:r w:rsidR="00F44C4F" w:rsidRPr="00F44C4F">
        <w:rPr>
          <w:rFonts w:ascii="Aptos Narrow" w:hAnsi="Aptos Narrow"/>
          <w:color w:val="000000"/>
          <w:sz w:val="22"/>
          <w:szCs w:val="22"/>
          <w14:ligatures w14:val="none"/>
        </w:rPr>
        <w:t xml:space="preserve"> </w:t>
      </w:r>
      <w:r w:rsidR="00F44C4F" w:rsidRPr="0073794C">
        <w:rPr>
          <w:rFonts w:ascii="Aptos Narrow" w:hAnsi="Aptos Narrow"/>
          <w:color w:val="000000"/>
          <w:sz w:val="22"/>
          <w:szCs w:val="22"/>
          <w14:ligatures w14:val="none"/>
        </w:rPr>
        <w:t>(Chandler and Hutto, 2006</w:t>
      </w:r>
      <w:r w:rsidR="00F44C4F">
        <w:rPr>
          <w:rFonts w:ascii="Aptos Narrow" w:hAnsi="Aptos Narrow"/>
          <w:color w:val="000000"/>
          <w:sz w:val="22"/>
          <w:szCs w:val="22"/>
          <w14:ligatures w14:val="none"/>
        </w:rPr>
        <w:t>a</w:t>
      </w:r>
      <w:r w:rsidR="00F44C4F" w:rsidRPr="0073794C">
        <w:rPr>
          <w:rFonts w:ascii="Aptos Narrow" w:hAnsi="Aptos Narrow"/>
          <w:color w:val="000000"/>
          <w:sz w:val="22"/>
          <w:szCs w:val="22"/>
          <w14:ligatures w14:val="none"/>
        </w:rPr>
        <w:t>, Chandler and Hutto, 2006b)</w:t>
      </w:r>
    </w:p>
    <w:p w14:paraId="33BF42C2" w14:textId="77777777" w:rsidR="007D63D0" w:rsidRDefault="007D63D0" w:rsidP="007D63D0">
      <w:pPr>
        <w:tabs>
          <w:tab w:val="left" w:pos="1440"/>
        </w:tabs>
        <w:spacing w:line="276" w:lineRule="auto"/>
        <w:ind w:left="1008" w:right="288" w:hanging="720"/>
        <w:rPr>
          <w:b/>
          <w:bCs/>
          <w:color w:val="000000"/>
          <w14:ligatures w14:val="none"/>
        </w:rPr>
      </w:pPr>
    </w:p>
    <w:p w14:paraId="4B70D4DB" w14:textId="63EB627E" w:rsidR="007D63D0" w:rsidRDefault="007D63D0" w:rsidP="007D63D0">
      <w:pPr>
        <w:tabs>
          <w:tab w:val="left" w:pos="1440"/>
        </w:tabs>
        <w:spacing w:line="276" w:lineRule="auto"/>
        <w:ind w:left="1008" w:right="288" w:hanging="720"/>
        <w:rPr>
          <w:rFonts w:ascii="Aptos Narrow" w:hAnsi="Aptos Narrow"/>
          <w:color w:val="000000"/>
          <w:sz w:val="22"/>
          <w:szCs w:val="22"/>
          <w14:ligatures w14:val="none"/>
        </w:rPr>
      </w:pPr>
      <w:proofErr w:type="spellStart"/>
      <w:r>
        <w:rPr>
          <w:rFonts w:ascii="FGDCGeoAge" w:hAnsi="FGDCGeoAge"/>
          <w:color w:val="000000"/>
          <w:sz w:val="22"/>
          <w:szCs w:val="22"/>
          <w14:ligatures w14:val="none"/>
        </w:rPr>
        <w:t>IPbm</w:t>
      </w:r>
      <w:proofErr w:type="spellEnd"/>
      <w:r>
        <w:rPr>
          <w:rFonts w:ascii="Aptos Narrow" w:hAnsi="Aptos Narrow"/>
          <w:color w:val="000000"/>
          <w:sz w:val="22"/>
          <w:szCs w:val="22"/>
          <w14:ligatures w14:val="none"/>
        </w:rPr>
        <w:tab/>
      </w:r>
      <w:proofErr w:type="spellStart"/>
      <w:r w:rsidRPr="0073794C">
        <w:rPr>
          <w:b/>
          <w:bCs/>
          <w:color w:val="000000"/>
          <w14:ligatures w14:val="none"/>
        </w:rPr>
        <w:t>Bloyd</w:t>
      </w:r>
      <w:proofErr w:type="spellEnd"/>
      <w:r w:rsidRPr="0073794C">
        <w:rPr>
          <w:b/>
          <w:bCs/>
          <w:color w:val="000000"/>
          <w14:ligatures w14:val="none"/>
        </w:rPr>
        <w:t xml:space="preserve"> Formation, middle part  “middle </w:t>
      </w:r>
      <w:proofErr w:type="spellStart"/>
      <w:r w:rsidRPr="0073794C">
        <w:rPr>
          <w:b/>
          <w:bCs/>
          <w:color w:val="000000"/>
          <w14:ligatures w14:val="none"/>
        </w:rPr>
        <w:t>Bloyd</w:t>
      </w:r>
      <w:proofErr w:type="spellEnd"/>
      <w:r w:rsidRPr="0073794C">
        <w:rPr>
          <w:b/>
          <w:bCs/>
          <w:color w:val="000000"/>
          <w14:ligatures w14:val="none"/>
        </w:rPr>
        <w:t xml:space="preserve"> sandstone” (Pennsylvanian, </w:t>
      </w:r>
      <w:proofErr w:type="spellStart"/>
      <w:r w:rsidRPr="0073794C">
        <w:rPr>
          <w:b/>
          <w:bCs/>
          <w:color w:val="000000"/>
          <w14:ligatures w14:val="none"/>
        </w:rPr>
        <w:t>Morrowan</w:t>
      </w:r>
      <w:proofErr w:type="spellEnd"/>
      <w:r w:rsidRPr="0073794C">
        <w:rPr>
          <w:b/>
          <w:bCs/>
          <w:color w:val="000000"/>
          <w14:ligatures w14:val="none"/>
        </w:rPr>
        <w:t>)</w:t>
      </w:r>
      <w:r w:rsidRPr="00ED1CD6">
        <w:rPr>
          <w:rFonts w:ascii="Aptos Narrow" w:hAnsi="Aptos Narrow"/>
          <w:color w:val="000000"/>
          <w:sz w:val="22"/>
          <w:szCs w:val="22"/>
          <w14:ligatures w14:val="none"/>
        </w:rPr>
        <w:t>—</w:t>
      </w:r>
      <w:r w:rsidRPr="0073794C">
        <w:rPr>
          <w:rFonts w:ascii="Aptos Narrow" w:hAnsi="Aptos Narrow"/>
          <w:color w:val="000000"/>
          <w:sz w:val="22"/>
          <w:szCs w:val="22"/>
          <w14:ligatures w14:val="none"/>
        </w:rPr>
        <w:t>Mapped based on thickness and Lidar (inferred from Chandler and Hutto, 2006</w:t>
      </w:r>
      <w:r>
        <w:rPr>
          <w:rFonts w:ascii="Aptos Narrow" w:hAnsi="Aptos Narrow"/>
          <w:color w:val="000000"/>
          <w:sz w:val="22"/>
          <w:szCs w:val="22"/>
          <w14:ligatures w14:val="none"/>
        </w:rPr>
        <w:t>a</w:t>
      </w:r>
      <w:r w:rsidRPr="0073794C">
        <w:rPr>
          <w:rFonts w:ascii="Aptos Narrow" w:hAnsi="Aptos Narrow"/>
          <w:color w:val="000000"/>
          <w:sz w:val="22"/>
          <w:szCs w:val="22"/>
          <w14:ligatures w14:val="none"/>
        </w:rPr>
        <w:t>, Chandler and Hutto, 2006b). A thin to massive, medium to coarse-grained, cross-bedded quartz or iron-cemented sandstone with sub-angular to sub-rounded quartz grains.  Reddish, gray, or light</w:t>
      </w:r>
      <w:r>
        <w:rPr>
          <w:rFonts w:ascii="Aptos Narrow" w:hAnsi="Aptos Narrow"/>
          <w:color w:val="000000"/>
          <w:sz w:val="22"/>
          <w:szCs w:val="22"/>
          <w14:ligatures w14:val="none"/>
        </w:rPr>
        <w:t xml:space="preserve"> </w:t>
      </w:r>
      <w:r w:rsidRPr="0073794C">
        <w:rPr>
          <w:rFonts w:ascii="Aptos Narrow" w:hAnsi="Aptos Narrow"/>
          <w:color w:val="000000"/>
          <w:sz w:val="22"/>
          <w:szCs w:val="22"/>
          <w14:ligatures w14:val="none"/>
        </w:rPr>
        <w:t xml:space="preserve">tan on fresh surfaces but weathers brown to orange-brown due to iron </w:t>
      </w:r>
      <w:r w:rsidRPr="0073794C">
        <w:rPr>
          <w:rFonts w:ascii="Aptos Narrow" w:hAnsi="Aptos Narrow"/>
          <w:color w:val="000000"/>
          <w:sz w:val="22"/>
          <w:szCs w:val="22"/>
          <w14:ligatures w14:val="none"/>
        </w:rPr>
        <w:lastRenderedPageBreak/>
        <w:t xml:space="preserve">content.  </w:t>
      </w:r>
      <w:r w:rsidR="00F44C4F">
        <w:rPr>
          <w:rFonts w:ascii="Aptos Narrow" w:hAnsi="Aptos Narrow"/>
          <w:color w:val="000000"/>
          <w:sz w:val="22"/>
          <w:szCs w:val="22"/>
          <w14:ligatures w14:val="none"/>
        </w:rPr>
        <w:t xml:space="preserve">Cross -bedded intervals </w:t>
      </w:r>
      <w:r w:rsidRPr="0073794C">
        <w:rPr>
          <w:rFonts w:ascii="Aptos Narrow" w:hAnsi="Aptos Narrow"/>
          <w:color w:val="000000"/>
          <w:sz w:val="22"/>
          <w:szCs w:val="22"/>
          <w14:ligatures w14:val="none"/>
        </w:rPr>
        <w:t>can be up to three feet thick and show soft</w:t>
      </w:r>
      <w:r w:rsidR="006A17B7">
        <w:rPr>
          <w:rFonts w:ascii="Aptos Narrow" w:hAnsi="Aptos Narrow"/>
          <w:color w:val="000000"/>
          <w:sz w:val="22"/>
          <w:szCs w:val="22"/>
          <w14:ligatures w14:val="none"/>
        </w:rPr>
        <w:t>-</w:t>
      </w:r>
      <w:r w:rsidRPr="0073794C">
        <w:rPr>
          <w:rFonts w:ascii="Aptos Narrow" w:hAnsi="Aptos Narrow"/>
          <w:color w:val="000000"/>
          <w:sz w:val="22"/>
          <w:szCs w:val="22"/>
          <w14:ligatures w14:val="none"/>
        </w:rPr>
        <w:t xml:space="preserve">sediment deformation.  Contains abundant rounded </w:t>
      </w:r>
      <w:r w:rsidR="007C5D2D">
        <w:rPr>
          <w:rFonts w:ascii="Aptos Narrow" w:hAnsi="Aptos Narrow"/>
          <w:color w:val="000000"/>
          <w:sz w:val="22"/>
          <w:szCs w:val="22"/>
          <w14:ligatures w14:val="none"/>
        </w:rPr>
        <w:t xml:space="preserve">white </w:t>
      </w:r>
      <w:r w:rsidRPr="0073794C">
        <w:rPr>
          <w:rFonts w:ascii="Aptos Narrow" w:hAnsi="Aptos Narrow"/>
          <w:color w:val="000000"/>
          <w:sz w:val="22"/>
          <w:szCs w:val="22"/>
          <w14:ligatures w14:val="none"/>
        </w:rPr>
        <w:t>quartz pebbles</w:t>
      </w:r>
      <w:r w:rsidR="007C5D2D">
        <w:rPr>
          <w:rFonts w:ascii="Aptos Narrow" w:hAnsi="Aptos Narrow"/>
          <w:color w:val="000000"/>
          <w:sz w:val="22"/>
          <w:szCs w:val="22"/>
          <w14:ligatures w14:val="none"/>
        </w:rPr>
        <w:t xml:space="preserve"> and wood imprints</w:t>
      </w:r>
      <w:r w:rsidRPr="0073794C">
        <w:rPr>
          <w:rFonts w:ascii="Aptos Narrow" w:hAnsi="Aptos Narrow"/>
          <w:color w:val="000000"/>
          <w:sz w:val="22"/>
          <w:szCs w:val="22"/>
          <w14:ligatures w14:val="none"/>
        </w:rPr>
        <w:t xml:space="preserve">. </w:t>
      </w:r>
      <w:r w:rsidR="007C5D2D">
        <w:rPr>
          <w:rFonts w:ascii="Aptos Narrow" w:hAnsi="Aptos Narrow"/>
          <w:color w:val="000000"/>
          <w:sz w:val="22"/>
          <w:szCs w:val="22"/>
          <w14:ligatures w14:val="none"/>
        </w:rPr>
        <w:t xml:space="preserve">A calcite cemented limestone or crinoid-bearing limestone is observed at several locations in nearby areas (Hudson and Turner, 2016). </w:t>
      </w:r>
      <w:r w:rsidRPr="0073794C">
        <w:rPr>
          <w:rFonts w:ascii="Aptos Narrow" w:hAnsi="Aptos Narrow"/>
          <w:color w:val="000000"/>
          <w:sz w:val="22"/>
          <w:szCs w:val="22"/>
          <w14:ligatures w14:val="none"/>
        </w:rPr>
        <w:t>Approximately 80-120 ft (24-37 m) thick</w:t>
      </w:r>
      <w:r w:rsidR="007C5D2D">
        <w:rPr>
          <w:rFonts w:ascii="Aptos Narrow" w:hAnsi="Aptos Narrow"/>
          <w:color w:val="000000"/>
          <w:sz w:val="22"/>
          <w:szCs w:val="22"/>
          <w14:ligatures w14:val="none"/>
        </w:rPr>
        <w:t>.</w:t>
      </w:r>
    </w:p>
    <w:p w14:paraId="42A2C13B" w14:textId="77777777" w:rsidR="007D63D0" w:rsidRDefault="007D63D0" w:rsidP="007D63D0">
      <w:pPr>
        <w:tabs>
          <w:tab w:val="left" w:pos="1440"/>
        </w:tabs>
        <w:spacing w:line="276" w:lineRule="auto"/>
        <w:ind w:left="1008" w:right="288" w:hanging="720"/>
      </w:pPr>
    </w:p>
    <w:p w14:paraId="78DBCEF2" w14:textId="6DA685B4" w:rsidR="007D63D0" w:rsidRDefault="007D63D0" w:rsidP="007D63D0">
      <w:pPr>
        <w:tabs>
          <w:tab w:val="left" w:pos="1440"/>
        </w:tabs>
        <w:spacing w:line="276" w:lineRule="auto"/>
        <w:ind w:left="1008" w:right="288" w:hanging="720"/>
      </w:pPr>
      <w:r>
        <w:t>.</w:t>
      </w:r>
      <w:r w:rsidRPr="0073794C">
        <w:rPr>
          <w:rFonts w:ascii="FGDCGeoAge" w:hAnsi="FGDCGeoAge"/>
          <w:color w:val="000000"/>
          <w:sz w:val="22"/>
          <w:szCs w:val="22"/>
          <w14:ligatures w14:val="none"/>
        </w:rPr>
        <w:t xml:space="preserve"> </w:t>
      </w:r>
      <w:proofErr w:type="spellStart"/>
      <w:r>
        <w:rPr>
          <w:rFonts w:ascii="FGDCGeoAge" w:hAnsi="FGDCGeoAge"/>
          <w:color w:val="000000"/>
          <w:sz w:val="22"/>
          <w:szCs w:val="22"/>
          <w14:ligatures w14:val="none"/>
        </w:rPr>
        <w:t>IPbl</w:t>
      </w:r>
      <w:proofErr w:type="spellEnd"/>
      <w:r>
        <w:rPr>
          <w:rFonts w:ascii="Aptos Narrow" w:hAnsi="Aptos Narrow"/>
          <w:color w:val="000000"/>
          <w:sz w:val="22"/>
          <w:szCs w:val="22"/>
          <w14:ligatures w14:val="none"/>
        </w:rPr>
        <w:tab/>
      </w:r>
      <w:proofErr w:type="spellStart"/>
      <w:r w:rsidRPr="0073794C">
        <w:rPr>
          <w:b/>
          <w:bCs/>
          <w:color w:val="000000"/>
          <w14:ligatures w14:val="none"/>
        </w:rPr>
        <w:t>Bloyd</w:t>
      </w:r>
      <w:proofErr w:type="spellEnd"/>
      <w:r w:rsidRPr="0073794C">
        <w:rPr>
          <w:b/>
          <w:bCs/>
          <w:color w:val="000000"/>
          <w14:ligatures w14:val="none"/>
        </w:rPr>
        <w:t xml:space="preserve"> Formation, lower part (Pennsylvanian, </w:t>
      </w:r>
      <w:proofErr w:type="spellStart"/>
      <w:r w:rsidRPr="0073794C">
        <w:rPr>
          <w:b/>
          <w:bCs/>
          <w:color w:val="000000"/>
          <w14:ligatures w14:val="none"/>
        </w:rPr>
        <w:t>Morrowan</w:t>
      </w:r>
      <w:proofErr w:type="spellEnd"/>
      <w:r w:rsidRPr="0073794C">
        <w:rPr>
          <w:b/>
          <w:bCs/>
          <w:color w:val="000000"/>
          <w14:ligatures w14:val="none"/>
        </w:rPr>
        <w:t>)</w:t>
      </w:r>
      <w:r w:rsidR="007C5D2D">
        <w:rPr>
          <w:b/>
          <w:bCs/>
          <w:color w:val="000000"/>
          <w14:ligatures w14:val="none"/>
        </w:rPr>
        <w:t xml:space="preserve"> </w:t>
      </w:r>
      <w:r w:rsidRPr="00ED1CD6">
        <w:rPr>
          <w:rFonts w:ascii="Aptos Narrow" w:hAnsi="Aptos Narrow"/>
          <w:color w:val="000000"/>
          <w:sz w:val="22"/>
          <w:szCs w:val="22"/>
          <w14:ligatures w14:val="none"/>
        </w:rPr>
        <w:t>—</w:t>
      </w:r>
      <w:r w:rsidRPr="0073794C">
        <w:t xml:space="preserve"> </w:t>
      </w:r>
      <w:r w:rsidR="007C5D2D">
        <w:rPr>
          <w:rFonts w:ascii="Aptos Narrow" w:hAnsi="Aptos Narrow"/>
          <w:color w:val="000000"/>
          <w:sz w:val="22"/>
          <w:szCs w:val="22"/>
          <w14:ligatures w14:val="none"/>
        </w:rPr>
        <w:t xml:space="preserve">Predominantly shales and </w:t>
      </w:r>
      <w:proofErr w:type="spellStart"/>
      <w:r w:rsidR="007C5D2D">
        <w:rPr>
          <w:rFonts w:ascii="Aptos Narrow" w:hAnsi="Aptos Narrow"/>
          <w:color w:val="000000"/>
          <w:sz w:val="22"/>
          <w:szCs w:val="22"/>
          <w14:ligatures w14:val="none"/>
        </w:rPr>
        <w:t>siltstonews</w:t>
      </w:r>
      <w:proofErr w:type="spellEnd"/>
      <w:r w:rsidR="007C5D2D">
        <w:rPr>
          <w:rFonts w:ascii="Aptos Narrow" w:hAnsi="Aptos Narrow"/>
          <w:color w:val="000000"/>
          <w:sz w:val="22"/>
          <w:szCs w:val="22"/>
          <w14:ligatures w14:val="none"/>
        </w:rPr>
        <w:t xml:space="preserve"> with </w:t>
      </w:r>
      <w:proofErr w:type="spellStart"/>
      <w:r w:rsidR="007C5D2D">
        <w:rPr>
          <w:rFonts w:ascii="Aptos Narrow" w:hAnsi="Aptos Narrow"/>
          <w:color w:val="000000"/>
          <w:sz w:val="22"/>
          <w:szCs w:val="22"/>
          <w14:ligatures w14:val="none"/>
        </w:rPr>
        <w:t>intebedded</w:t>
      </w:r>
      <w:proofErr w:type="spellEnd"/>
      <w:r w:rsidR="007C5D2D">
        <w:rPr>
          <w:rFonts w:ascii="Aptos Narrow" w:hAnsi="Aptos Narrow"/>
          <w:color w:val="000000"/>
          <w:sz w:val="22"/>
          <w:szCs w:val="22"/>
          <w14:ligatures w14:val="none"/>
        </w:rPr>
        <w:t xml:space="preserve"> limestone and thin beds</w:t>
      </w:r>
      <w:r w:rsidR="006A17B7">
        <w:rPr>
          <w:rFonts w:ascii="Aptos Narrow" w:hAnsi="Aptos Narrow"/>
          <w:color w:val="000000"/>
          <w:sz w:val="22"/>
          <w:szCs w:val="22"/>
          <w14:ligatures w14:val="none"/>
        </w:rPr>
        <w:t xml:space="preserve"> of sandstone. </w:t>
      </w:r>
      <w:r w:rsidR="006A17B7" w:rsidRPr="006A17B7">
        <w:rPr>
          <w:rFonts w:ascii="Aptos Narrow" w:hAnsi="Aptos Narrow"/>
          <w:color w:val="000000"/>
          <w:sz w:val="22"/>
          <w:szCs w:val="22"/>
          <w14:ligatures w14:val="none"/>
        </w:rPr>
        <w:t>Shale and siltstone are dark gray and fissile to thin; ripple bedded. Sandstone is tan, very fine to fine grained, thin bedded with ripple marks. Limestone includes medium to thick beds of red-brown conglomerate, with clasts of fossil fragments and subrounded sandstone and siltstone</w:t>
      </w:r>
      <w:r w:rsidR="006A17B7">
        <w:rPr>
          <w:rFonts w:ascii="Aptos Narrow" w:hAnsi="Aptos Narrow"/>
          <w:color w:val="000000"/>
          <w:sz w:val="22"/>
          <w:szCs w:val="22"/>
          <w14:ligatures w14:val="none"/>
        </w:rPr>
        <w:t xml:space="preserve">. </w:t>
      </w:r>
      <w:r w:rsidRPr="0073794C">
        <w:rPr>
          <w:rFonts w:ascii="Aptos Narrow" w:hAnsi="Aptos Narrow"/>
          <w:color w:val="000000"/>
          <w:sz w:val="22"/>
          <w:szCs w:val="22"/>
          <w14:ligatures w14:val="none"/>
        </w:rPr>
        <w:t>Base not exposed in study area. Approximately 240 - 360 ft (73  – 110 m) thick north of study area</w:t>
      </w:r>
    </w:p>
    <w:p w14:paraId="1C7FB3F2" w14:textId="77777777" w:rsidR="00396F8D" w:rsidRDefault="00396F8D" w:rsidP="00396F8D"/>
    <w:p w14:paraId="324FFEA3" w14:textId="77777777" w:rsidR="000273D3" w:rsidRDefault="000273D3" w:rsidP="00396F8D"/>
    <w:p w14:paraId="796C5946" w14:textId="6331CA46" w:rsidR="000273D3" w:rsidRPr="00396F8D" w:rsidRDefault="000273D3" w:rsidP="000273D3">
      <w:pPr>
        <w:rPr>
          <w:rFonts w:ascii="Univers 57 Condensed" w:hAnsi="Univers 57 Condensed"/>
        </w:rPr>
      </w:pPr>
      <w:r>
        <w:rPr>
          <w:rFonts w:ascii="Univers 57 Condensed" w:hAnsi="Univers 57 Condensed"/>
        </w:rPr>
        <w:t>References</w:t>
      </w:r>
    </w:p>
    <w:p w14:paraId="4505F5C7" w14:textId="77777777" w:rsidR="000273D3" w:rsidRDefault="000273D3" w:rsidP="00396F8D"/>
    <w:p w14:paraId="36C95DDA" w14:textId="73800445" w:rsidR="00957827" w:rsidRPr="005A2D52" w:rsidRDefault="00957827" w:rsidP="00396F8D">
      <w:pPr>
        <w:rPr>
          <w:rFonts w:asciiTheme="minorHAnsi" w:hAnsiTheme="minorHAnsi" w:cstheme="minorHAnsi"/>
          <w:sz w:val="22"/>
          <w:szCs w:val="22"/>
        </w:rPr>
      </w:pPr>
      <w:r w:rsidRPr="005A2D52">
        <w:rPr>
          <w:rFonts w:asciiTheme="minorHAnsi" w:hAnsiTheme="minorHAnsi" w:cstheme="minorHAnsi"/>
          <w:sz w:val="22"/>
          <w:szCs w:val="22"/>
        </w:rPr>
        <w:t xml:space="preserve">Arbenz, J.K., 1989, Ouachita thrust belt and Arkoma Basin, in Hatcher, R.D., Thomas, W.A., and </w:t>
      </w:r>
      <w:proofErr w:type="spellStart"/>
      <w:r w:rsidRPr="005A2D52">
        <w:rPr>
          <w:rFonts w:asciiTheme="minorHAnsi" w:hAnsiTheme="minorHAnsi" w:cstheme="minorHAnsi"/>
          <w:sz w:val="22"/>
          <w:szCs w:val="22"/>
        </w:rPr>
        <w:t>Viele</w:t>
      </w:r>
      <w:proofErr w:type="spellEnd"/>
      <w:r w:rsidRPr="005A2D52">
        <w:rPr>
          <w:rFonts w:asciiTheme="minorHAnsi" w:hAnsiTheme="minorHAnsi" w:cstheme="minorHAnsi"/>
          <w:sz w:val="22"/>
          <w:szCs w:val="22"/>
        </w:rPr>
        <w:t xml:space="preserve">, G.W., eds., The Appalachian-Ouachita Orogen in the United States: Boulder, Colorado, Geological Society of America, The Geology of North America, v. F-2, p. 621–634, </w:t>
      </w:r>
      <w:hyperlink r:id="rId5" w:history="1">
        <w:r w:rsidRPr="005A2D52">
          <w:rPr>
            <w:rStyle w:val="Hyperlink"/>
            <w:rFonts w:asciiTheme="minorHAnsi" w:hAnsiTheme="minorHAnsi" w:cstheme="minorHAnsi"/>
            <w:sz w:val="22"/>
            <w:szCs w:val="22"/>
          </w:rPr>
          <w:t>https://doi.org/10.1130 /DNAG-GNA-F2.621</w:t>
        </w:r>
      </w:hyperlink>
      <w:r w:rsidRPr="005A2D52">
        <w:rPr>
          <w:rFonts w:asciiTheme="minorHAnsi" w:hAnsiTheme="minorHAnsi" w:cstheme="minorHAnsi"/>
          <w:sz w:val="22"/>
          <w:szCs w:val="22"/>
        </w:rPr>
        <w:t>.</w:t>
      </w:r>
    </w:p>
    <w:p w14:paraId="7E86D825" w14:textId="77777777" w:rsidR="00A1240B" w:rsidRPr="005A2D52" w:rsidRDefault="00A1240B" w:rsidP="00957827">
      <w:pPr>
        <w:rPr>
          <w:rFonts w:asciiTheme="minorHAnsi" w:hAnsiTheme="minorHAnsi" w:cstheme="minorHAnsi"/>
          <w:color w:val="000000"/>
          <w:sz w:val="22"/>
          <w:szCs w:val="22"/>
          <w14:ligatures w14:val="none"/>
        </w:rPr>
      </w:pPr>
    </w:p>
    <w:p w14:paraId="6BB23FFB" w14:textId="0203EF18" w:rsidR="00543B99" w:rsidRPr="005A2D52" w:rsidRDefault="00101727" w:rsidP="00543B99">
      <w:p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 xml:space="preserve">Chandler, A.K., and Hutto, </w:t>
      </w:r>
      <w:proofErr w:type="spellStart"/>
      <w:r w:rsidRPr="005A2D52">
        <w:rPr>
          <w:rFonts w:asciiTheme="minorHAnsi" w:hAnsiTheme="minorHAnsi" w:cstheme="minorHAnsi"/>
          <w:color w:val="000000"/>
          <w:sz w:val="22"/>
          <w:szCs w:val="22"/>
          <w14:ligatures w14:val="none"/>
        </w:rPr>
        <w:t>R.S</w:t>
      </w:r>
      <w:r>
        <w:rPr>
          <w:rFonts w:asciiTheme="minorHAnsi" w:hAnsiTheme="minorHAnsi" w:cstheme="minorHAnsi"/>
          <w:color w:val="000000"/>
          <w:sz w:val="22"/>
          <w:szCs w:val="22"/>
          <w14:ligatures w14:val="none"/>
        </w:rPr>
        <w:t>.</w:t>
      </w:r>
      <w:r w:rsidR="0004219F">
        <w:rPr>
          <w:rFonts w:asciiTheme="minorHAnsi" w:hAnsiTheme="minorHAnsi" w:cstheme="minorHAnsi"/>
          <w:color w:val="000000"/>
          <w:sz w:val="22"/>
          <w:szCs w:val="22"/>
          <w14:ligatures w14:val="none"/>
        </w:rPr>
        <w:t>z</w:t>
      </w:r>
      <w:proofErr w:type="spellEnd"/>
      <w:r w:rsidR="00957827" w:rsidRPr="005A2D52">
        <w:rPr>
          <w:rFonts w:asciiTheme="minorHAnsi" w:hAnsiTheme="minorHAnsi" w:cstheme="minorHAnsi"/>
          <w:color w:val="000000"/>
          <w:sz w:val="22"/>
          <w:szCs w:val="22"/>
          <w14:ligatures w14:val="none"/>
        </w:rPr>
        <w:t>, 2006</w:t>
      </w:r>
      <w:r w:rsidR="001E1962" w:rsidRPr="005A2D52">
        <w:rPr>
          <w:rFonts w:asciiTheme="minorHAnsi" w:hAnsiTheme="minorHAnsi" w:cstheme="minorHAnsi"/>
          <w:color w:val="000000"/>
          <w:sz w:val="22"/>
          <w:szCs w:val="22"/>
          <w14:ligatures w14:val="none"/>
        </w:rPr>
        <w:t>a, Geologic map of the Treat Quadrangle, Johnson and Pope Counties, Arkansas, Digital Geologic Quadrangle Map DGM-AR-00856</w:t>
      </w:r>
      <w:r w:rsidR="00543B99" w:rsidRPr="005A2D52">
        <w:rPr>
          <w:rFonts w:asciiTheme="minorHAnsi" w:hAnsiTheme="minorHAnsi" w:cstheme="minorHAnsi"/>
          <w:color w:val="000000"/>
          <w:sz w:val="22"/>
          <w:szCs w:val="22"/>
          <w14:ligatures w14:val="none"/>
        </w:rPr>
        <w:t>, 1:24,000, Arkansas Geological Commission</w:t>
      </w:r>
      <w:r w:rsidR="000C1A23" w:rsidRPr="005A2D52">
        <w:rPr>
          <w:rFonts w:asciiTheme="minorHAnsi" w:hAnsiTheme="minorHAnsi" w:cstheme="minorHAnsi"/>
          <w:color w:val="000000"/>
          <w:sz w:val="22"/>
          <w:szCs w:val="22"/>
          <w14:ligatures w14:val="none"/>
        </w:rPr>
        <w:t>.</w:t>
      </w:r>
    </w:p>
    <w:p w14:paraId="4B4E57E4" w14:textId="77777777" w:rsidR="00957827" w:rsidRPr="005A2D52" w:rsidRDefault="00957827" w:rsidP="00957827">
      <w:pPr>
        <w:rPr>
          <w:rFonts w:asciiTheme="minorHAnsi" w:hAnsiTheme="minorHAnsi" w:cstheme="minorHAnsi"/>
          <w:color w:val="000000"/>
          <w:sz w:val="22"/>
          <w:szCs w:val="22"/>
          <w14:ligatures w14:val="none"/>
        </w:rPr>
      </w:pPr>
    </w:p>
    <w:p w14:paraId="2AE135F0" w14:textId="4B51B013" w:rsidR="001E1962" w:rsidRPr="005A2D52" w:rsidRDefault="001E1962" w:rsidP="001E1962">
      <w:p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Chandler, A.K., and Hutto, R.S., 2006b, Geologic map of the Simpson Quadrangle, Pope County, Arkansas, Digital Geologic Quadrangle Map DGM-AR-00784, 1:24,000, Arkansas Geological Commission</w:t>
      </w:r>
      <w:r w:rsidR="000C1A23" w:rsidRPr="005A2D52">
        <w:rPr>
          <w:rFonts w:asciiTheme="minorHAnsi" w:hAnsiTheme="minorHAnsi" w:cstheme="minorHAnsi"/>
          <w:color w:val="000000"/>
          <w:sz w:val="22"/>
          <w:szCs w:val="22"/>
          <w14:ligatures w14:val="none"/>
        </w:rPr>
        <w:t>.</w:t>
      </w:r>
    </w:p>
    <w:p w14:paraId="081DA4FC" w14:textId="77777777" w:rsidR="00957827" w:rsidRPr="005A2D52" w:rsidRDefault="00957827" w:rsidP="00957827">
      <w:pPr>
        <w:rPr>
          <w:rFonts w:asciiTheme="minorHAnsi" w:hAnsiTheme="minorHAnsi" w:cstheme="minorHAnsi"/>
          <w:color w:val="000000"/>
          <w:sz w:val="22"/>
          <w:szCs w:val="22"/>
          <w14:ligatures w14:val="none"/>
        </w:rPr>
      </w:pPr>
    </w:p>
    <w:p w14:paraId="4BF8D281" w14:textId="69491502" w:rsidR="00957827" w:rsidRPr="005A2D52" w:rsidRDefault="00543B99" w:rsidP="00396F8D">
      <w:p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FSGS, 1988, Fort Smith Geological Society, Arkoma Basin Cross section</w:t>
      </w:r>
    </w:p>
    <w:p w14:paraId="6EC6BAEC" w14:textId="77777777" w:rsidR="00825BBB" w:rsidRPr="005A2D52" w:rsidRDefault="00825BBB" w:rsidP="00396F8D">
      <w:pPr>
        <w:rPr>
          <w:rFonts w:asciiTheme="minorHAnsi" w:hAnsiTheme="minorHAnsi" w:cstheme="minorHAnsi"/>
          <w:color w:val="000000"/>
          <w:sz w:val="22"/>
          <w:szCs w:val="22"/>
          <w14:ligatures w14:val="none"/>
        </w:rPr>
      </w:pPr>
    </w:p>
    <w:p w14:paraId="1DFC5DC4" w14:textId="432A5470" w:rsidR="00825BBB" w:rsidRPr="005A2D52" w:rsidRDefault="00825BBB" w:rsidP="00396F8D">
      <w:pPr>
        <w:rPr>
          <w:rFonts w:asciiTheme="minorHAnsi" w:hAnsiTheme="minorHAnsi" w:cstheme="minorHAnsi"/>
          <w:sz w:val="22"/>
          <w:szCs w:val="22"/>
        </w:rPr>
      </w:pPr>
      <w:r w:rsidRPr="005A2D52">
        <w:rPr>
          <w:rFonts w:asciiTheme="minorHAnsi" w:hAnsiTheme="minorHAnsi" w:cstheme="minorHAnsi"/>
          <w:color w:val="000000"/>
          <w:sz w:val="22"/>
          <w:szCs w:val="22"/>
          <w14:ligatures w14:val="none"/>
        </w:rPr>
        <w:t>Haley, B.R., 1961, Geology of Paris Quadrangle, Logan County, Arkansas, Information Circular IC-20B, Prepared by the U.S. Geological Survey in cooperation with the Arkansas Geological and Conservation Commission.</w:t>
      </w:r>
    </w:p>
    <w:p w14:paraId="4E08489F" w14:textId="77777777" w:rsidR="00C34B4E" w:rsidRPr="00C34B4E" w:rsidRDefault="00C34B4E" w:rsidP="00C34B4E">
      <w:pPr>
        <w:rPr>
          <w:rFonts w:asciiTheme="minorHAnsi" w:hAnsiTheme="minorHAnsi" w:cstheme="minorHAnsi"/>
          <w:sz w:val="22"/>
          <w:szCs w:val="22"/>
        </w:rPr>
      </w:pPr>
    </w:p>
    <w:p w14:paraId="0850CB97" w14:textId="2ED6CFFC" w:rsidR="00957827" w:rsidRPr="005A2D52" w:rsidRDefault="00C34B4E" w:rsidP="00C34B4E">
      <w:pPr>
        <w:rPr>
          <w:rFonts w:asciiTheme="minorHAnsi" w:hAnsiTheme="minorHAnsi" w:cstheme="minorHAnsi"/>
          <w:sz w:val="22"/>
          <w:szCs w:val="22"/>
        </w:rPr>
      </w:pPr>
      <w:proofErr w:type="spellStart"/>
      <w:r w:rsidRPr="005A2D52">
        <w:rPr>
          <w:rFonts w:asciiTheme="minorHAnsi" w:hAnsiTheme="minorHAnsi" w:cstheme="minorHAnsi"/>
          <w:sz w:val="22"/>
          <w:szCs w:val="22"/>
        </w:rPr>
        <w:t>Houseknecht</w:t>
      </w:r>
      <w:proofErr w:type="spellEnd"/>
      <w:r w:rsidRPr="005A2D52">
        <w:rPr>
          <w:rFonts w:asciiTheme="minorHAnsi" w:hAnsiTheme="minorHAnsi" w:cstheme="minorHAnsi"/>
          <w:sz w:val="22"/>
          <w:szCs w:val="22"/>
        </w:rPr>
        <w:t xml:space="preserve">, D.W., 1986, Evolution from passive margin to foreland basin: The Atoka Formation of the Arkoma Basin, south- central U.S.A., </w:t>
      </w:r>
      <w:r w:rsidRPr="005A2D52">
        <w:rPr>
          <w:rFonts w:asciiTheme="minorHAnsi" w:hAnsiTheme="minorHAnsi" w:cstheme="minorHAnsi"/>
          <w:i/>
          <w:iCs/>
          <w:sz w:val="22"/>
          <w:szCs w:val="22"/>
        </w:rPr>
        <w:t xml:space="preserve">in </w:t>
      </w:r>
      <w:r w:rsidRPr="005A2D52">
        <w:rPr>
          <w:rFonts w:asciiTheme="minorHAnsi" w:hAnsiTheme="minorHAnsi" w:cstheme="minorHAnsi"/>
          <w:sz w:val="22"/>
          <w:szCs w:val="22"/>
        </w:rPr>
        <w:t xml:space="preserve">Homewood, A.P., ed., Foreland Basins: New York, Wiley, p. 327– 345, https:// </w:t>
      </w:r>
      <w:proofErr w:type="spellStart"/>
      <w:r w:rsidRPr="005A2D52">
        <w:rPr>
          <w:rFonts w:asciiTheme="minorHAnsi" w:hAnsiTheme="minorHAnsi" w:cstheme="minorHAnsi"/>
          <w:sz w:val="22"/>
          <w:szCs w:val="22"/>
        </w:rPr>
        <w:t>doi</w:t>
      </w:r>
      <w:proofErr w:type="spellEnd"/>
      <w:r w:rsidRPr="005A2D52">
        <w:rPr>
          <w:rFonts w:asciiTheme="minorHAnsi" w:hAnsiTheme="minorHAnsi" w:cstheme="minorHAnsi"/>
          <w:sz w:val="22"/>
          <w:szCs w:val="22"/>
        </w:rPr>
        <w:t xml:space="preserve"> .org /10 .1002 /9781444303810 .ch18.</w:t>
      </w:r>
    </w:p>
    <w:p w14:paraId="0FF756B8" w14:textId="77777777" w:rsidR="00C34B4E" w:rsidRPr="005A2D52" w:rsidRDefault="00C34B4E" w:rsidP="00C34B4E">
      <w:pPr>
        <w:rPr>
          <w:rFonts w:asciiTheme="minorHAnsi" w:hAnsiTheme="minorHAnsi" w:cstheme="minorHAnsi"/>
          <w:sz w:val="22"/>
          <w:szCs w:val="22"/>
        </w:rPr>
      </w:pPr>
    </w:p>
    <w:p w14:paraId="6D97083C" w14:textId="77777777" w:rsidR="00543B99" w:rsidRPr="00543B99" w:rsidRDefault="00543B99" w:rsidP="00543B99">
      <w:pPr>
        <w:rPr>
          <w:rFonts w:asciiTheme="minorHAnsi" w:hAnsiTheme="minorHAnsi" w:cstheme="minorHAnsi"/>
          <w:sz w:val="22"/>
          <w:szCs w:val="22"/>
        </w:rPr>
      </w:pPr>
      <w:proofErr w:type="spellStart"/>
      <w:r w:rsidRPr="00543B99">
        <w:rPr>
          <w:rFonts w:asciiTheme="minorHAnsi" w:hAnsiTheme="minorHAnsi" w:cstheme="minorHAnsi"/>
          <w:sz w:val="22"/>
          <w:szCs w:val="22"/>
        </w:rPr>
        <w:t>Houseknecht</w:t>
      </w:r>
      <w:proofErr w:type="spellEnd"/>
      <w:r w:rsidRPr="00543B99">
        <w:rPr>
          <w:rFonts w:asciiTheme="minorHAnsi" w:hAnsiTheme="minorHAnsi" w:cstheme="minorHAnsi"/>
          <w:sz w:val="22"/>
          <w:szCs w:val="22"/>
        </w:rPr>
        <w:t>, D. W., and McGilvery, T. A., 1990, Red Oak Field, in Beaumont, E. A., and</w:t>
      </w:r>
    </w:p>
    <w:p w14:paraId="5623DD02" w14:textId="77777777" w:rsidR="00543B99" w:rsidRPr="00543B99" w:rsidRDefault="00543B99" w:rsidP="00543B99">
      <w:pPr>
        <w:rPr>
          <w:rFonts w:asciiTheme="minorHAnsi" w:hAnsiTheme="minorHAnsi" w:cstheme="minorHAnsi"/>
          <w:sz w:val="22"/>
          <w:szCs w:val="22"/>
        </w:rPr>
      </w:pPr>
      <w:r w:rsidRPr="00543B99">
        <w:rPr>
          <w:rFonts w:asciiTheme="minorHAnsi" w:hAnsiTheme="minorHAnsi" w:cstheme="minorHAnsi"/>
          <w:sz w:val="22"/>
          <w:szCs w:val="22"/>
        </w:rPr>
        <w:t>Foster, N. H. (eds), Structural Traps II-Traps associated with tectonic faulting: American</w:t>
      </w:r>
    </w:p>
    <w:p w14:paraId="38E26F44" w14:textId="77777777" w:rsidR="00543B99" w:rsidRPr="00543B99" w:rsidRDefault="00543B99" w:rsidP="00543B99">
      <w:pPr>
        <w:rPr>
          <w:rFonts w:asciiTheme="minorHAnsi" w:hAnsiTheme="minorHAnsi" w:cstheme="minorHAnsi"/>
          <w:sz w:val="22"/>
          <w:szCs w:val="22"/>
        </w:rPr>
      </w:pPr>
      <w:r w:rsidRPr="00543B99">
        <w:rPr>
          <w:rFonts w:asciiTheme="minorHAnsi" w:hAnsiTheme="minorHAnsi" w:cstheme="minorHAnsi"/>
          <w:sz w:val="22"/>
          <w:szCs w:val="22"/>
        </w:rPr>
        <w:t>Association of Petroleum Geologists, Treaties of Petroleum Geology, Atlas of Oil and</w:t>
      </w:r>
    </w:p>
    <w:p w14:paraId="5ACBF1FC" w14:textId="61D35FDD" w:rsidR="00957827" w:rsidRPr="005A2D52" w:rsidRDefault="00543B99" w:rsidP="00543B99">
      <w:pPr>
        <w:rPr>
          <w:rFonts w:asciiTheme="minorHAnsi" w:hAnsiTheme="minorHAnsi" w:cstheme="minorHAnsi"/>
          <w:sz w:val="22"/>
          <w:szCs w:val="22"/>
        </w:rPr>
      </w:pPr>
      <w:r w:rsidRPr="005A2D52">
        <w:rPr>
          <w:rFonts w:asciiTheme="minorHAnsi" w:hAnsiTheme="minorHAnsi" w:cstheme="minorHAnsi"/>
          <w:sz w:val="22"/>
          <w:szCs w:val="22"/>
        </w:rPr>
        <w:t>Gas Fields, p. 201-225.</w:t>
      </w:r>
    </w:p>
    <w:p w14:paraId="55D83390" w14:textId="77777777" w:rsidR="00C34B4E" w:rsidRPr="00C34B4E" w:rsidRDefault="00C34B4E" w:rsidP="00C34B4E">
      <w:pPr>
        <w:rPr>
          <w:rFonts w:asciiTheme="minorHAnsi" w:hAnsiTheme="minorHAnsi" w:cstheme="minorHAnsi"/>
          <w:sz w:val="22"/>
          <w:szCs w:val="22"/>
        </w:rPr>
      </w:pPr>
    </w:p>
    <w:p w14:paraId="08FDEDB8" w14:textId="0BAAADAF" w:rsidR="00103F4B" w:rsidRDefault="00103F4B" w:rsidP="00103F4B">
      <w:pPr>
        <w:rPr>
          <w:rFonts w:asciiTheme="minorHAnsi" w:hAnsiTheme="minorHAnsi" w:cstheme="minorHAnsi"/>
          <w:sz w:val="22"/>
          <w:szCs w:val="22"/>
        </w:rPr>
      </w:pPr>
      <w:r w:rsidRPr="007C5D2D">
        <w:rPr>
          <w:rFonts w:asciiTheme="minorHAnsi" w:hAnsiTheme="minorHAnsi" w:cstheme="minorHAnsi"/>
          <w:sz w:val="22"/>
          <w:szCs w:val="22"/>
        </w:rPr>
        <w:t xml:space="preserve">Hudson, M.R., and Turner, K.J., 2016, Geologic map of the Murray quadrangle, Newton County, Arkansas: U.S. Geological Survey Scientific Investigations Map 3360, 1 sheet, scale 1:24,000, </w:t>
      </w:r>
      <w:hyperlink r:id="rId6" w:history="1">
        <w:r w:rsidRPr="007C5D2D">
          <w:rPr>
            <w:rStyle w:val="Hyperlink"/>
            <w:rFonts w:asciiTheme="minorHAnsi" w:hAnsiTheme="minorHAnsi" w:cstheme="minorHAnsi"/>
            <w:sz w:val="22"/>
            <w:szCs w:val="22"/>
          </w:rPr>
          <w:t>https://dx.doi.org/10.3133/sim3360</w:t>
        </w:r>
      </w:hyperlink>
      <w:r w:rsidRPr="007C5D2D">
        <w:rPr>
          <w:rFonts w:asciiTheme="minorHAnsi" w:hAnsiTheme="minorHAnsi" w:cstheme="minorHAnsi"/>
          <w:sz w:val="22"/>
          <w:szCs w:val="22"/>
        </w:rPr>
        <w:t>.</w:t>
      </w:r>
    </w:p>
    <w:p w14:paraId="7BB9C1FB" w14:textId="77777777" w:rsidR="00103F4B" w:rsidRPr="007C5D2D" w:rsidRDefault="00103F4B" w:rsidP="00103F4B">
      <w:pPr>
        <w:rPr>
          <w:rFonts w:asciiTheme="minorHAnsi" w:hAnsiTheme="minorHAnsi" w:cstheme="minorHAnsi"/>
          <w:sz w:val="22"/>
          <w:szCs w:val="22"/>
        </w:rPr>
      </w:pPr>
    </w:p>
    <w:p w14:paraId="1E9D8C92" w14:textId="623EFC31" w:rsidR="00957827" w:rsidRPr="005A2D52" w:rsidRDefault="00C34B4E" w:rsidP="00C34B4E">
      <w:pPr>
        <w:rPr>
          <w:rFonts w:asciiTheme="minorHAnsi" w:hAnsiTheme="minorHAnsi" w:cstheme="minorHAnsi"/>
          <w:sz w:val="22"/>
          <w:szCs w:val="22"/>
        </w:rPr>
      </w:pPr>
      <w:r w:rsidRPr="005A2D52">
        <w:rPr>
          <w:rFonts w:asciiTheme="minorHAnsi" w:hAnsiTheme="minorHAnsi" w:cstheme="minorHAnsi"/>
          <w:sz w:val="22"/>
          <w:szCs w:val="22"/>
        </w:rPr>
        <w:t xml:space="preserve">Lawton, T.F., Blakey, R.C., </w:t>
      </w:r>
      <w:proofErr w:type="spellStart"/>
      <w:r w:rsidRPr="005A2D52">
        <w:rPr>
          <w:rFonts w:asciiTheme="minorHAnsi" w:hAnsiTheme="minorHAnsi" w:cstheme="minorHAnsi"/>
          <w:sz w:val="22"/>
          <w:szCs w:val="22"/>
        </w:rPr>
        <w:t>Stockli</w:t>
      </w:r>
      <w:proofErr w:type="spellEnd"/>
      <w:r w:rsidRPr="005A2D52">
        <w:rPr>
          <w:rFonts w:asciiTheme="minorHAnsi" w:hAnsiTheme="minorHAnsi" w:cstheme="minorHAnsi"/>
          <w:sz w:val="22"/>
          <w:szCs w:val="22"/>
        </w:rPr>
        <w:t xml:space="preserve">, D.F., and Liu, L., 2021, Late Paleozoic (Late Mississippian– middle Permian) sediment provenance and dispersal in western equatorial Pangea: </w:t>
      </w:r>
      <w:proofErr w:type="spellStart"/>
      <w:r w:rsidRPr="005A2D52">
        <w:rPr>
          <w:rFonts w:asciiTheme="minorHAnsi" w:hAnsiTheme="minorHAnsi" w:cstheme="minorHAnsi"/>
          <w:sz w:val="22"/>
          <w:szCs w:val="22"/>
        </w:rPr>
        <w:t>Palaeogeography</w:t>
      </w:r>
      <w:proofErr w:type="spellEnd"/>
      <w:r w:rsidRPr="005A2D52">
        <w:rPr>
          <w:rFonts w:asciiTheme="minorHAnsi" w:hAnsiTheme="minorHAnsi" w:cstheme="minorHAnsi"/>
          <w:sz w:val="22"/>
          <w:szCs w:val="22"/>
        </w:rPr>
        <w:t xml:space="preserve">, Palaeoclimatology, </w:t>
      </w:r>
      <w:proofErr w:type="spellStart"/>
      <w:r w:rsidRPr="005A2D52">
        <w:rPr>
          <w:rFonts w:asciiTheme="minorHAnsi" w:hAnsiTheme="minorHAnsi" w:cstheme="minorHAnsi"/>
          <w:sz w:val="22"/>
          <w:szCs w:val="22"/>
        </w:rPr>
        <w:t>Palaeoecology</w:t>
      </w:r>
      <w:proofErr w:type="spellEnd"/>
      <w:r w:rsidRPr="005A2D52">
        <w:rPr>
          <w:rFonts w:asciiTheme="minorHAnsi" w:hAnsiTheme="minorHAnsi" w:cstheme="minorHAnsi"/>
          <w:sz w:val="22"/>
          <w:szCs w:val="22"/>
        </w:rPr>
        <w:t xml:space="preserve">, v. 572, https:// </w:t>
      </w:r>
      <w:proofErr w:type="spellStart"/>
      <w:r w:rsidRPr="005A2D52">
        <w:rPr>
          <w:rFonts w:asciiTheme="minorHAnsi" w:hAnsiTheme="minorHAnsi" w:cstheme="minorHAnsi"/>
          <w:sz w:val="22"/>
          <w:szCs w:val="22"/>
        </w:rPr>
        <w:t>doi</w:t>
      </w:r>
      <w:proofErr w:type="spellEnd"/>
      <w:r w:rsidRPr="005A2D52">
        <w:rPr>
          <w:rFonts w:asciiTheme="minorHAnsi" w:hAnsiTheme="minorHAnsi" w:cstheme="minorHAnsi"/>
          <w:sz w:val="22"/>
          <w:szCs w:val="22"/>
        </w:rPr>
        <w:t xml:space="preserve"> .org /10 .1016 /j .</w:t>
      </w:r>
      <w:proofErr w:type="spellStart"/>
      <w:r w:rsidRPr="005A2D52">
        <w:rPr>
          <w:rFonts w:asciiTheme="minorHAnsi" w:hAnsiTheme="minorHAnsi" w:cstheme="minorHAnsi"/>
          <w:sz w:val="22"/>
          <w:szCs w:val="22"/>
        </w:rPr>
        <w:t>palaeo</w:t>
      </w:r>
      <w:proofErr w:type="spellEnd"/>
      <w:r w:rsidRPr="005A2D52">
        <w:rPr>
          <w:rFonts w:asciiTheme="minorHAnsi" w:hAnsiTheme="minorHAnsi" w:cstheme="minorHAnsi"/>
          <w:sz w:val="22"/>
          <w:szCs w:val="22"/>
        </w:rPr>
        <w:t xml:space="preserve"> .2021 .110386.</w:t>
      </w:r>
    </w:p>
    <w:p w14:paraId="125438B8" w14:textId="77777777" w:rsidR="000C1A23" w:rsidRPr="005A2D52" w:rsidRDefault="000C1A23" w:rsidP="00957827">
      <w:pPr>
        <w:rPr>
          <w:rFonts w:asciiTheme="minorHAnsi" w:hAnsiTheme="minorHAnsi" w:cstheme="minorHAnsi"/>
          <w:sz w:val="22"/>
          <w:szCs w:val="22"/>
        </w:rPr>
      </w:pPr>
    </w:p>
    <w:p w14:paraId="18DF45EA" w14:textId="3698D5D3" w:rsidR="00957827" w:rsidRPr="005A2D52" w:rsidRDefault="000C1A23" w:rsidP="00957827">
      <w:pPr>
        <w:rPr>
          <w:rFonts w:asciiTheme="minorHAnsi" w:hAnsiTheme="minorHAnsi" w:cstheme="minorHAnsi"/>
          <w:sz w:val="22"/>
          <w:szCs w:val="22"/>
        </w:rPr>
      </w:pPr>
      <w:r w:rsidRPr="005A2D52">
        <w:rPr>
          <w:rFonts w:asciiTheme="minorHAnsi" w:hAnsiTheme="minorHAnsi" w:cstheme="minorHAnsi"/>
          <w:sz w:val="22"/>
          <w:szCs w:val="22"/>
        </w:rPr>
        <w:t xml:space="preserve">Lowe, D. R., 1989, Stratigraphy, sedimentology, and depositional setting of pre-orogenic rocks of the Ouachita Mountains, Arkansas and Oklahoma, in Hatcher, R. D., Jr., Thomas, W. A., and </w:t>
      </w:r>
      <w:proofErr w:type="spellStart"/>
      <w:r w:rsidRPr="005A2D52">
        <w:rPr>
          <w:rFonts w:asciiTheme="minorHAnsi" w:hAnsiTheme="minorHAnsi" w:cstheme="minorHAnsi"/>
          <w:sz w:val="22"/>
          <w:szCs w:val="22"/>
        </w:rPr>
        <w:t>Viele</w:t>
      </w:r>
      <w:proofErr w:type="spellEnd"/>
      <w:r w:rsidRPr="005A2D52">
        <w:rPr>
          <w:rFonts w:asciiTheme="minorHAnsi" w:hAnsiTheme="minorHAnsi" w:cstheme="minorHAnsi"/>
          <w:sz w:val="22"/>
          <w:szCs w:val="22"/>
        </w:rPr>
        <w:t>, G. W., eds., The Geology of North America, Volume F-2, The Appalachian-Ouachita Orogen in the United States: Geological Society of America.</w:t>
      </w:r>
    </w:p>
    <w:p w14:paraId="7DB37C98" w14:textId="77777777" w:rsidR="000C1A23" w:rsidRPr="005A2D52" w:rsidRDefault="000C1A23" w:rsidP="00957827">
      <w:pPr>
        <w:rPr>
          <w:rFonts w:asciiTheme="minorHAnsi" w:hAnsiTheme="minorHAnsi" w:cstheme="minorHAnsi"/>
          <w:sz w:val="22"/>
          <w:szCs w:val="22"/>
        </w:rPr>
      </w:pPr>
    </w:p>
    <w:p w14:paraId="6A570D26" w14:textId="7BE5AD05" w:rsidR="00957827" w:rsidRPr="005A2D52" w:rsidRDefault="006B13DF" w:rsidP="00957827">
      <w:pPr>
        <w:rPr>
          <w:rFonts w:asciiTheme="minorHAnsi" w:hAnsiTheme="minorHAnsi" w:cstheme="minorHAnsi"/>
          <w:sz w:val="22"/>
          <w:szCs w:val="22"/>
        </w:rPr>
      </w:pPr>
      <w:r w:rsidRPr="005A2D52">
        <w:rPr>
          <w:rFonts w:asciiTheme="minorHAnsi" w:hAnsiTheme="minorHAnsi" w:cstheme="minorHAnsi"/>
          <w:sz w:val="22"/>
          <w:szCs w:val="22"/>
        </w:rPr>
        <w:t xml:space="preserve">Lutz, B.M., Hudson, M.R., Smith, T.M., Dechesne, M., Spangler, L.R., McCafferty, A.E., Amaral, C.M., </w:t>
      </w:r>
      <w:proofErr w:type="spellStart"/>
      <w:r w:rsidRPr="005A2D52">
        <w:rPr>
          <w:rFonts w:asciiTheme="minorHAnsi" w:hAnsiTheme="minorHAnsi" w:cstheme="minorHAnsi"/>
          <w:sz w:val="22"/>
          <w:szCs w:val="22"/>
        </w:rPr>
        <w:t>Griffis</w:t>
      </w:r>
      <w:proofErr w:type="spellEnd"/>
      <w:r w:rsidRPr="005A2D52">
        <w:rPr>
          <w:rFonts w:asciiTheme="minorHAnsi" w:hAnsiTheme="minorHAnsi" w:cstheme="minorHAnsi"/>
          <w:sz w:val="22"/>
          <w:szCs w:val="22"/>
        </w:rPr>
        <w:t xml:space="preserve">, N.P., and </w:t>
      </w:r>
      <w:proofErr w:type="spellStart"/>
      <w:r w:rsidRPr="005A2D52">
        <w:rPr>
          <w:rFonts w:asciiTheme="minorHAnsi" w:hAnsiTheme="minorHAnsi" w:cstheme="minorHAnsi"/>
          <w:sz w:val="22"/>
          <w:szCs w:val="22"/>
        </w:rPr>
        <w:t>Hirtz</w:t>
      </w:r>
      <w:proofErr w:type="spellEnd"/>
      <w:r w:rsidRPr="005A2D52">
        <w:rPr>
          <w:rFonts w:asciiTheme="minorHAnsi" w:hAnsiTheme="minorHAnsi" w:cstheme="minorHAnsi"/>
          <w:sz w:val="22"/>
          <w:szCs w:val="22"/>
        </w:rPr>
        <w:t>, J.A., 2024, Influence of inherited structure on flexural extension in foreland basin systems: Evidence from northern Arkoma Basin and southern Ozark dome, USA: Earth-Science Reviews, v. 251, p. 1–34, https://doi.org/10 .1016/j.earscirev.2024.104715.</w:t>
      </w:r>
    </w:p>
    <w:p w14:paraId="3C811F64" w14:textId="77777777" w:rsidR="006B13DF" w:rsidRPr="005A2D52" w:rsidRDefault="006B13DF" w:rsidP="00957827">
      <w:pPr>
        <w:rPr>
          <w:rFonts w:asciiTheme="minorHAnsi" w:hAnsiTheme="minorHAnsi" w:cstheme="minorHAnsi"/>
          <w:color w:val="000000"/>
          <w:sz w:val="22"/>
          <w:szCs w:val="22"/>
          <w14:ligatures w14:val="none"/>
        </w:rPr>
      </w:pPr>
    </w:p>
    <w:p w14:paraId="735DFDAD" w14:textId="77777777" w:rsidR="003D7208" w:rsidRDefault="003D7208" w:rsidP="00957827">
      <w:pPr>
        <w:rPr>
          <w:rFonts w:asciiTheme="minorHAnsi" w:hAnsiTheme="minorHAnsi" w:cstheme="minorHAnsi"/>
          <w:color w:val="000000"/>
          <w:sz w:val="22"/>
          <w:szCs w:val="22"/>
          <w14:ligatures w14:val="none"/>
        </w:rPr>
      </w:pPr>
      <w:r w:rsidRPr="003D7208">
        <w:rPr>
          <w:rFonts w:asciiTheme="minorHAnsi" w:hAnsiTheme="minorHAnsi" w:cstheme="minorHAnsi"/>
          <w:color w:val="000000"/>
          <w:sz w:val="22"/>
          <w:szCs w:val="22"/>
          <w14:ligatures w14:val="none"/>
        </w:rPr>
        <w:t>McGilvery, T.A., Manger, W.L., and Zachary, D.L., 2016, Summary and guidebook to the depositional and tectonic history of the Carboniferous succession northwest Arkansas, in McGilvery, T.A., Manger, W.L., and Zachary, D.L., eds., The Carboniferous of Southwest Missouri and Northwest Arkansas Third Biennial Field Conference : Fayetteville, Arkansas, American Association of Petroleum Geologists, Mid-Continent Section, p. 1–93.</w:t>
      </w:r>
    </w:p>
    <w:p w14:paraId="793AD662" w14:textId="77777777" w:rsidR="003D7208" w:rsidRDefault="003D7208" w:rsidP="00957827">
      <w:pPr>
        <w:rPr>
          <w:rFonts w:asciiTheme="minorHAnsi" w:hAnsiTheme="minorHAnsi" w:cstheme="minorHAnsi"/>
          <w:color w:val="000000"/>
          <w:sz w:val="22"/>
          <w:szCs w:val="22"/>
          <w14:ligatures w14:val="none"/>
        </w:rPr>
      </w:pPr>
    </w:p>
    <w:p w14:paraId="56A17C0F" w14:textId="77D9CA82" w:rsidR="00957827" w:rsidRDefault="006B13DF" w:rsidP="00957827">
      <w:p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 xml:space="preserve">Smith, T.M., Dechesne, M., </w:t>
      </w:r>
      <w:proofErr w:type="spellStart"/>
      <w:r w:rsidRPr="005A2D52">
        <w:rPr>
          <w:rFonts w:asciiTheme="minorHAnsi" w:hAnsiTheme="minorHAnsi" w:cstheme="minorHAnsi"/>
          <w:color w:val="000000"/>
          <w:sz w:val="22"/>
          <w:szCs w:val="22"/>
          <w14:ligatures w14:val="none"/>
        </w:rPr>
        <w:t>Hirtz</w:t>
      </w:r>
      <w:proofErr w:type="spellEnd"/>
      <w:r w:rsidRPr="005A2D52">
        <w:rPr>
          <w:rFonts w:asciiTheme="minorHAnsi" w:hAnsiTheme="minorHAnsi" w:cstheme="minorHAnsi"/>
          <w:color w:val="000000"/>
          <w:sz w:val="22"/>
          <w:szCs w:val="22"/>
          <w14:ligatures w14:val="none"/>
        </w:rPr>
        <w:t xml:space="preserve">, J., Sharman, G.R., Hudson, M.R., Lutz, B.M., and </w:t>
      </w:r>
      <w:proofErr w:type="spellStart"/>
      <w:r w:rsidRPr="005A2D52">
        <w:rPr>
          <w:rFonts w:asciiTheme="minorHAnsi" w:hAnsiTheme="minorHAnsi" w:cstheme="minorHAnsi"/>
          <w:color w:val="000000"/>
          <w:sz w:val="22"/>
          <w:szCs w:val="22"/>
          <w14:ligatures w14:val="none"/>
        </w:rPr>
        <w:t>Griffis</w:t>
      </w:r>
      <w:proofErr w:type="spellEnd"/>
      <w:r w:rsidRPr="005A2D52">
        <w:rPr>
          <w:rFonts w:asciiTheme="minorHAnsi" w:hAnsiTheme="minorHAnsi" w:cstheme="minorHAnsi"/>
          <w:color w:val="000000"/>
          <w:sz w:val="22"/>
          <w:szCs w:val="22"/>
          <w14:ligatures w14:val="none"/>
        </w:rPr>
        <w:t xml:space="preserve">, N., 2024, Peri-Gondwanan sediment in the Arkoma Basin derived from the north: The detrital zircon record of a uniquely concentrated non-Laurentian source signal in the late Paleozoic: Geosphere, v. 20, no. 5, p. 1286– 1314, </w:t>
      </w:r>
      <w:hyperlink r:id="rId7" w:history="1">
        <w:r w:rsidRPr="005A2D52">
          <w:rPr>
            <w:rStyle w:val="Hyperlink"/>
            <w:rFonts w:asciiTheme="minorHAnsi" w:hAnsiTheme="minorHAnsi" w:cstheme="minorHAnsi"/>
            <w:sz w:val="22"/>
            <w:szCs w:val="22"/>
            <w14:ligatures w14:val="none"/>
          </w:rPr>
          <w:t>https://doi.org/10.1130/GES02740.1</w:t>
        </w:r>
      </w:hyperlink>
      <w:r w:rsidRPr="005A2D52">
        <w:rPr>
          <w:rFonts w:asciiTheme="minorHAnsi" w:hAnsiTheme="minorHAnsi" w:cstheme="minorHAnsi"/>
          <w:color w:val="000000"/>
          <w:sz w:val="22"/>
          <w:szCs w:val="22"/>
          <w14:ligatures w14:val="none"/>
        </w:rPr>
        <w:t>.</w:t>
      </w:r>
    </w:p>
    <w:p w14:paraId="7E5C2A37" w14:textId="77777777" w:rsidR="00103F4B" w:rsidRDefault="00103F4B" w:rsidP="00957827">
      <w:pPr>
        <w:rPr>
          <w:rFonts w:asciiTheme="minorHAnsi" w:hAnsiTheme="minorHAnsi" w:cstheme="minorHAnsi"/>
          <w:color w:val="000000"/>
          <w:sz w:val="22"/>
          <w:szCs w:val="22"/>
          <w14:ligatures w14:val="none"/>
        </w:rPr>
      </w:pPr>
    </w:p>
    <w:p w14:paraId="4CF959D4" w14:textId="77BC1295" w:rsidR="00103F4B" w:rsidRPr="005A2D52" w:rsidRDefault="00103F4B" w:rsidP="00957827">
      <w:pPr>
        <w:rPr>
          <w:rFonts w:asciiTheme="minorHAnsi" w:hAnsiTheme="minorHAnsi" w:cstheme="minorHAnsi"/>
          <w:color w:val="000000"/>
          <w:sz w:val="22"/>
          <w:szCs w:val="22"/>
          <w14:ligatures w14:val="none"/>
        </w:rPr>
      </w:pPr>
      <w:proofErr w:type="spellStart"/>
      <w:r w:rsidRPr="00103F4B">
        <w:rPr>
          <w:rFonts w:asciiTheme="minorHAnsi" w:hAnsiTheme="minorHAnsi" w:cstheme="minorHAnsi"/>
          <w:color w:val="000000"/>
          <w:sz w:val="22"/>
          <w:szCs w:val="22"/>
          <w14:ligatures w14:val="none"/>
        </w:rPr>
        <w:t>Suneson</w:t>
      </w:r>
      <w:proofErr w:type="spellEnd"/>
      <w:r w:rsidRPr="00103F4B">
        <w:rPr>
          <w:rFonts w:asciiTheme="minorHAnsi" w:hAnsiTheme="minorHAnsi" w:cstheme="minorHAnsi"/>
          <w:color w:val="000000"/>
          <w:sz w:val="22"/>
          <w:szCs w:val="22"/>
          <w14:ligatures w14:val="none"/>
        </w:rPr>
        <w:t>, N.H. and D.T. Boyd, 2008, Guidebook to the Booch Sandstones: Surface to subsurface correlations: Oklahoma Geological Survey Guidebook 35, 96 p., 112 figures (http://www.ogs.ou.edu/pubs.php).</w:t>
      </w:r>
    </w:p>
    <w:p w14:paraId="595EC6D2" w14:textId="77777777" w:rsidR="006B13DF" w:rsidRPr="005A2D52" w:rsidRDefault="006B13DF" w:rsidP="00957827">
      <w:pPr>
        <w:rPr>
          <w:rFonts w:asciiTheme="minorHAnsi" w:hAnsiTheme="minorHAnsi" w:cstheme="minorHAnsi"/>
          <w:color w:val="000000"/>
          <w:sz w:val="22"/>
          <w:szCs w:val="22"/>
          <w14:ligatures w14:val="none"/>
        </w:rPr>
      </w:pPr>
    </w:p>
    <w:p w14:paraId="06C039C2" w14:textId="77777777" w:rsidR="006B13DF" w:rsidRPr="005A2D52" w:rsidRDefault="006B13DF" w:rsidP="00957827">
      <w:pPr>
        <w:rPr>
          <w:rFonts w:asciiTheme="minorHAnsi" w:hAnsiTheme="minorHAnsi" w:cstheme="minorHAnsi"/>
          <w:sz w:val="22"/>
          <w:szCs w:val="22"/>
        </w:rPr>
      </w:pPr>
      <w:r w:rsidRPr="005A2D52">
        <w:rPr>
          <w:rFonts w:asciiTheme="minorHAnsi" w:hAnsiTheme="minorHAnsi" w:cstheme="minorHAnsi"/>
          <w:sz w:val="22"/>
          <w:szCs w:val="22"/>
        </w:rPr>
        <w:t>Sutherland, P.K., 1988, Late Mississippian and Pennsylvanian depositional history in the Arkoma Basin area, Oklahoma and Arkansas: Geological Society of America Bulletin, v. 100, p. 1787–1802, https://doi.org/10.1130/0016-7606(1988)100 2.3.CO;2.</w:t>
      </w:r>
    </w:p>
    <w:p w14:paraId="6A0DFAC7" w14:textId="77777777" w:rsidR="006B13DF" w:rsidRPr="005A2D52" w:rsidRDefault="006B13DF" w:rsidP="00957827">
      <w:pPr>
        <w:rPr>
          <w:rFonts w:asciiTheme="minorHAnsi" w:hAnsiTheme="minorHAnsi" w:cstheme="minorHAnsi"/>
          <w:sz w:val="22"/>
          <w:szCs w:val="22"/>
        </w:rPr>
      </w:pPr>
    </w:p>
    <w:p w14:paraId="6DB6983A" w14:textId="6975182D" w:rsidR="006B13DF" w:rsidRPr="005A2D52" w:rsidRDefault="00103F4B" w:rsidP="00957827">
      <w:pPr>
        <w:rPr>
          <w:rFonts w:asciiTheme="minorHAnsi" w:hAnsiTheme="minorHAnsi" w:cstheme="minorHAnsi"/>
          <w:sz w:val="22"/>
          <w:szCs w:val="22"/>
        </w:rPr>
      </w:pPr>
      <w:r w:rsidRPr="005A2D52">
        <w:rPr>
          <w:rFonts w:asciiTheme="minorHAnsi" w:hAnsiTheme="minorHAnsi" w:cstheme="minorHAnsi"/>
          <w:sz w:val="22"/>
          <w:szCs w:val="22"/>
        </w:rPr>
        <w:t>Thomas, W. A</w:t>
      </w:r>
      <w:r>
        <w:rPr>
          <w:rFonts w:asciiTheme="minorHAnsi" w:hAnsiTheme="minorHAnsi" w:cstheme="minorHAnsi"/>
          <w:sz w:val="22"/>
          <w:szCs w:val="22"/>
        </w:rPr>
        <w:t>.</w:t>
      </w:r>
      <w:r w:rsidR="004F6D37" w:rsidRPr="005A2D52">
        <w:rPr>
          <w:rFonts w:asciiTheme="minorHAnsi" w:hAnsiTheme="minorHAnsi" w:cstheme="minorHAnsi"/>
          <w:sz w:val="22"/>
          <w:szCs w:val="22"/>
        </w:rPr>
        <w:t xml:space="preserve">, 1989. "The Appalachian-Ouachita orogen beneath the Gulf Coastal Plain between the outcrops in the Appalachian and Ouachita Mountains", The Appalachian-Ouachita Orogen in the United States, Robert D. Hatcher, Jr., William A. Thomas, George W. </w:t>
      </w:r>
      <w:proofErr w:type="spellStart"/>
      <w:r w:rsidR="004F6D37" w:rsidRPr="005A2D52">
        <w:rPr>
          <w:rFonts w:asciiTheme="minorHAnsi" w:hAnsiTheme="minorHAnsi" w:cstheme="minorHAnsi"/>
          <w:sz w:val="22"/>
          <w:szCs w:val="22"/>
        </w:rPr>
        <w:t>Viele</w:t>
      </w:r>
      <w:proofErr w:type="spellEnd"/>
    </w:p>
    <w:p w14:paraId="065B163D" w14:textId="77777777" w:rsidR="004F6D37" w:rsidRPr="005A2D52" w:rsidRDefault="004F6D37" w:rsidP="00957827">
      <w:pPr>
        <w:rPr>
          <w:rFonts w:asciiTheme="minorHAnsi" w:hAnsiTheme="minorHAnsi" w:cstheme="minorHAnsi"/>
          <w:sz w:val="22"/>
          <w:szCs w:val="22"/>
        </w:rPr>
      </w:pPr>
    </w:p>
    <w:p w14:paraId="6B299669" w14:textId="18632D1D" w:rsidR="00957827" w:rsidRPr="005A2D52" w:rsidRDefault="00314655" w:rsidP="00396F8D">
      <w:pPr>
        <w:rPr>
          <w:rFonts w:asciiTheme="minorHAnsi" w:hAnsiTheme="minorHAnsi" w:cstheme="minorHAnsi"/>
        </w:rPr>
      </w:pPr>
      <w:r w:rsidRPr="005A2D52">
        <w:rPr>
          <w:rFonts w:asciiTheme="minorHAnsi" w:hAnsiTheme="minorHAnsi" w:cstheme="minorHAnsi"/>
          <w:sz w:val="22"/>
          <w:szCs w:val="22"/>
        </w:rPr>
        <w:t xml:space="preserve">Thomas, W. A., 2014, A Mechanism for Tectonic Inheritance at Transform Faults of the </w:t>
      </w:r>
      <w:proofErr w:type="spellStart"/>
      <w:r w:rsidRPr="005A2D52">
        <w:rPr>
          <w:rFonts w:asciiTheme="minorHAnsi" w:hAnsiTheme="minorHAnsi" w:cstheme="minorHAnsi"/>
          <w:sz w:val="22"/>
          <w:szCs w:val="22"/>
        </w:rPr>
        <w:t>Iapetan</w:t>
      </w:r>
      <w:proofErr w:type="spellEnd"/>
      <w:r w:rsidRPr="005A2D52">
        <w:rPr>
          <w:rFonts w:asciiTheme="minorHAnsi" w:hAnsiTheme="minorHAnsi" w:cstheme="minorHAnsi"/>
          <w:sz w:val="22"/>
          <w:szCs w:val="22"/>
        </w:rPr>
        <w:t xml:space="preserve"> Margin of Laurentia. Geoscience Canada, 41(3), 321–344.</w:t>
      </w:r>
    </w:p>
    <w:p w14:paraId="44DC8464" w14:textId="77777777" w:rsidR="00957827" w:rsidRPr="005A2D52" w:rsidRDefault="00957827" w:rsidP="00396F8D">
      <w:pPr>
        <w:rPr>
          <w:rFonts w:asciiTheme="minorHAnsi" w:hAnsiTheme="minorHAnsi" w:cstheme="minorHAnsi"/>
        </w:rPr>
      </w:pPr>
    </w:p>
    <w:p w14:paraId="7485D19E" w14:textId="77777777" w:rsidR="000C1A23" w:rsidRDefault="004F6D37" w:rsidP="000C1A23">
      <w:pPr>
        <w:rPr>
          <w:rFonts w:asciiTheme="minorHAnsi" w:hAnsiTheme="minorHAnsi" w:cstheme="minorHAnsi"/>
          <w:sz w:val="22"/>
          <w:szCs w:val="22"/>
        </w:rPr>
      </w:pPr>
      <w:proofErr w:type="spellStart"/>
      <w:r w:rsidRPr="005A2D52">
        <w:rPr>
          <w:rFonts w:asciiTheme="minorHAnsi" w:hAnsiTheme="minorHAnsi" w:cstheme="minorHAnsi"/>
          <w:sz w:val="22"/>
          <w:szCs w:val="22"/>
        </w:rPr>
        <w:t>Viele</w:t>
      </w:r>
      <w:proofErr w:type="spellEnd"/>
      <w:r w:rsidRPr="005A2D52">
        <w:rPr>
          <w:rFonts w:asciiTheme="minorHAnsi" w:hAnsiTheme="minorHAnsi" w:cstheme="minorHAnsi"/>
          <w:sz w:val="22"/>
          <w:szCs w:val="22"/>
        </w:rPr>
        <w:t xml:space="preserve">, G.W., Thomas, W.A., 1989. "Tectonic synthesis of the Ouachita orogenic belt", The Appalachian-Ouachita Orogen in the United States, </w:t>
      </w:r>
      <w:r w:rsidR="000C1A23" w:rsidRPr="005A2D52">
        <w:rPr>
          <w:rFonts w:asciiTheme="minorHAnsi" w:hAnsiTheme="minorHAnsi" w:cstheme="minorHAnsi"/>
          <w:sz w:val="22"/>
          <w:szCs w:val="22"/>
        </w:rPr>
        <w:t xml:space="preserve">in Hatcher, R. D., Jr., Thomas, W. A., and </w:t>
      </w:r>
      <w:proofErr w:type="spellStart"/>
      <w:r w:rsidR="000C1A23" w:rsidRPr="005A2D52">
        <w:rPr>
          <w:rFonts w:asciiTheme="minorHAnsi" w:hAnsiTheme="minorHAnsi" w:cstheme="minorHAnsi"/>
          <w:sz w:val="22"/>
          <w:szCs w:val="22"/>
        </w:rPr>
        <w:t>Viele</w:t>
      </w:r>
      <w:proofErr w:type="spellEnd"/>
      <w:r w:rsidR="000C1A23" w:rsidRPr="005A2D52">
        <w:rPr>
          <w:rFonts w:asciiTheme="minorHAnsi" w:hAnsiTheme="minorHAnsi" w:cstheme="minorHAnsi"/>
          <w:sz w:val="22"/>
          <w:szCs w:val="22"/>
        </w:rPr>
        <w:t>, G. W., eds., The Geology of North America, Volume F-2, The Appalachian-Ouachita Orogen in the United States: Geological Society of America.</w:t>
      </w:r>
    </w:p>
    <w:p w14:paraId="4FD34EBB" w14:textId="77777777" w:rsidR="007C5D2D" w:rsidRDefault="007C5D2D" w:rsidP="000C1A23">
      <w:pPr>
        <w:rPr>
          <w:rFonts w:asciiTheme="minorHAnsi" w:hAnsiTheme="minorHAnsi" w:cstheme="minorHAnsi"/>
          <w:sz w:val="22"/>
          <w:szCs w:val="22"/>
        </w:rPr>
      </w:pPr>
    </w:p>
    <w:p w14:paraId="493A5788" w14:textId="4CC7A1F1" w:rsidR="00957827" w:rsidRDefault="00957827" w:rsidP="00396F8D">
      <w:pPr>
        <w:rPr>
          <w:rFonts w:asciiTheme="minorHAnsi" w:hAnsiTheme="minorHAnsi" w:cstheme="minorHAnsi"/>
          <w:sz w:val="22"/>
          <w:szCs w:val="22"/>
        </w:rPr>
      </w:pPr>
    </w:p>
    <w:p w14:paraId="39D7E3B6" w14:textId="77777777" w:rsidR="00957827" w:rsidRDefault="00957827" w:rsidP="00396F8D">
      <w:pPr>
        <w:rPr>
          <w:rFonts w:asciiTheme="minorHAnsi" w:hAnsiTheme="minorHAnsi" w:cstheme="minorHAnsi"/>
          <w:sz w:val="22"/>
          <w:szCs w:val="22"/>
        </w:rPr>
      </w:pPr>
    </w:p>
    <w:p w14:paraId="466F36DF" w14:textId="37DB45FD" w:rsidR="000F729F" w:rsidRPr="00396F8D" w:rsidRDefault="000F729F" w:rsidP="000F729F">
      <w:pPr>
        <w:rPr>
          <w:rFonts w:ascii="Univers 57 Condensed" w:hAnsi="Univers 57 Condensed"/>
        </w:rPr>
      </w:pPr>
      <w:r>
        <w:rPr>
          <w:rFonts w:ascii="Univers 57 Condensed" w:hAnsi="Univers 57 Condensed"/>
        </w:rPr>
        <w:lastRenderedPageBreak/>
        <w:t>Map References</w:t>
      </w:r>
    </w:p>
    <w:p w14:paraId="5EB156A5" w14:textId="77777777" w:rsidR="000F729F" w:rsidRDefault="000F729F" w:rsidP="00396F8D">
      <w:pPr>
        <w:rPr>
          <w:rFonts w:ascii="Aptos Narrow" w:hAnsi="Aptos Narrow"/>
          <w:color w:val="000000"/>
          <w:sz w:val="22"/>
          <w:szCs w:val="22"/>
          <w14:ligatures w14:val="none"/>
        </w:rPr>
      </w:pPr>
    </w:p>
    <w:p w14:paraId="2D415B5F" w14:textId="742AE501" w:rsidR="00D72DAE" w:rsidRPr="005A2D52" w:rsidRDefault="00D72DAE" w:rsidP="00D72DAE">
      <w:pPr>
        <w:rPr>
          <w:rFonts w:asciiTheme="minorHAnsi" w:hAnsiTheme="minorHAnsi" w:cstheme="minorHAnsi"/>
          <w:sz w:val="22"/>
          <w:szCs w:val="22"/>
        </w:rPr>
      </w:pPr>
      <w:r w:rsidRPr="005A2D52">
        <w:rPr>
          <w:rFonts w:asciiTheme="minorHAnsi" w:hAnsiTheme="minorHAnsi" w:cstheme="minorHAnsi"/>
          <w:sz w:val="22"/>
          <w:szCs w:val="22"/>
        </w:rPr>
        <w:t>Haley, B.R., 1961, Geology of Paris Quadrangle, Logan County, Arkansas</w:t>
      </w:r>
      <w:r w:rsidR="0060426B">
        <w:rPr>
          <w:rFonts w:asciiTheme="minorHAnsi" w:hAnsiTheme="minorHAnsi" w:cstheme="minorHAnsi"/>
          <w:sz w:val="22"/>
          <w:szCs w:val="22"/>
        </w:rPr>
        <w:t xml:space="preserve">, </w:t>
      </w:r>
      <w:r w:rsidRPr="005A2D52">
        <w:rPr>
          <w:rFonts w:asciiTheme="minorHAnsi" w:hAnsiTheme="minorHAnsi" w:cstheme="minorHAnsi"/>
          <w:sz w:val="22"/>
          <w:szCs w:val="22"/>
        </w:rPr>
        <w:t xml:space="preserve">Information Circular IC-20B, Arkansas Geological Survey, 1:24000, </w:t>
      </w:r>
      <w:hyperlink r:id="rId8" w:history="1">
        <w:r w:rsidRPr="005A2D52">
          <w:rPr>
            <w:rStyle w:val="Hyperlink"/>
            <w:rFonts w:asciiTheme="minorHAnsi" w:hAnsiTheme="minorHAnsi" w:cstheme="minorHAnsi"/>
            <w:sz w:val="22"/>
            <w:szCs w:val="22"/>
          </w:rPr>
          <w:t>https://www.geology.arkansas.gov/publication/information-circulars/IC-20B-information-circular.html</w:t>
        </w:r>
      </w:hyperlink>
    </w:p>
    <w:p w14:paraId="25D1A996" w14:textId="77777777" w:rsidR="00D72DAE" w:rsidRPr="005A2D52" w:rsidRDefault="00D72DAE" w:rsidP="00396F8D">
      <w:pPr>
        <w:rPr>
          <w:rFonts w:asciiTheme="minorHAnsi" w:hAnsiTheme="minorHAnsi" w:cstheme="minorHAnsi"/>
          <w:sz w:val="22"/>
          <w:szCs w:val="22"/>
        </w:rPr>
      </w:pPr>
    </w:p>
    <w:p w14:paraId="6A89F8A7" w14:textId="3F5B1F6F" w:rsidR="00D72DAE" w:rsidRPr="005A2D52" w:rsidRDefault="00D72DAE" w:rsidP="00396F8D">
      <w:pPr>
        <w:rPr>
          <w:rFonts w:asciiTheme="minorHAnsi" w:hAnsiTheme="minorHAnsi" w:cstheme="minorHAnsi"/>
          <w:sz w:val="22"/>
          <w:szCs w:val="22"/>
        </w:rPr>
      </w:pPr>
      <w:r w:rsidRPr="005A2D52">
        <w:rPr>
          <w:rFonts w:asciiTheme="minorHAnsi" w:hAnsiTheme="minorHAnsi" w:cstheme="minorHAnsi"/>
          <w:sz w:val="22"/>
          <w:szCs w:val="22"/>
        </w:rPr>
        <w:t xml:space="preserve">Haley, B.R., 1967, Geologic map of the Russellville West quadrangle, Pope and Yell Counties, Arkansas, Open-File Report OF-67-104, U.S. Geological Survey, 1:24000, </w:t>
      </w:r>
      <w:hyperlink r:id="rId9" w:history="1">
        <w:r w:rsidRPr="005A2D52">
          <w:rPr>
            <w:rStyle w:val="Hyperlink"/>
            <w:rFonts w:asciiTheme="minorHAnsi" w:hAnsiTheme="minorHAnsi" w:cstheme="minorHAnsi"/>
            <w:sz w:val="22"/>
            <w:szCs w:val="22"/>
          </w:rPr>
          <w:t>https://pubs.er.usgs.gov/publication/ofr67104</w:t>
        </w:r>
      </w:hyperlink>
    </w:p>
    <w:p w14:paraId="61BF8B7B" w14:textId="77777777" w:rsidR="00D72DAE" w:rsidRPr="005A2D52" w:rsidRDefault="00D72DAE" w:rsidP="00396F8D">
      <w:pPr>
        <w:rPr>
          <w:rFonts w:asciiTheme="minorHAnsi" w:hAnsiTheme="minorHAnsi" w:cstheme="minorHAnsi"/>
          <w:sz w:val="22"/>
          <w:szCs w:val="22"/>
        </w:rPr>
      </w:pPr>
    </w:p>
    <w:p w14:paraId="07292B2B" w14:textId="37CA2A24" w:rsidR="00C83AB9" w:rsidRPr="005A2D52" w:rsidRDefault="00907EC2" w:rsidP="00396F8D">
      <w:pPr>
        <w:rPr>
          <w:rFonts w:asciiTheme="minorHAnsi" w:hAnsiTheme="minorHAnsi" w:cstheme="minorHAnsi"/>
          <w:sz w:val="22"/>
          <w:szCs w:val="22"/>
        </w:rPr>
      </w:pPr>
      <w:r w:rsidRPr="005A2D52">
        <w:rPr>
          <w:rFonts w:asciiTheme="minorHAnsi" w:hAnsiTheme="minorHAnsi" w:cstheme="minorHAnsi"/>
          <w:sz w:val="22"/>
          <w:szCs w:val="22"/>
        </w:rPr>
        <w:t>Haley, B.R., 1968, Geology of the Scranton and New Blaine quadrangles, Logan and Johnson Counties, Arkansas</w:t>
      </w:r>
      <w:r w:rsidR="004330F2" w:rsidRPr="005A2D52">
        <w:rPr>
          <w:rFonts w:asciiTheme="minorHAnsi" w:hAnsiTheme="minorHAnsi" w:cstheme="minorHAnsi"/>
          <w:sz w:val="22"/>
          <w:szCs w:val="22"/>
        </w:rPr>
        <w:t xml:space="preserve"> - </w:t>
      </w:r>
      <w:r w:rsidRPr="005A2D52">
        <w:rPr>
          <w:rFonts w:asciiTheme="minorHAnsi" w:hAnsiTheme="minorHAnsi" w:cstheme="minorHAnsi"/>
          <w:sz w:val="22"/>
          <w:szCs w:val="22"/>
        </w:rPr>
        <w:t>Geology of the Arkansas Valley coal field, Professional Paper 536-B, U.S. Geological Survey, 1:48000, https://pubs.er.usgs.gov/publication/pp536B</w:t>
      </w:r>
      <w:r w:rsidRPr="005A2D52">
        <w:rPr>
          <w:rFonts w:asciiTheme="minorHAnsi" w:hAnsiTheme="minorHAnsi" w:cstheme="minorHAnsi"/>
          <w:sz w:val="22"/>
          <w:szCs w:val="22"/>
        </w:rPr>
        <w:tab/>
      </w:r>
    </w:p>
    <w:p w14:paraId="7FACF892" w14:textId="77777777" w:rsidR="00907EC2" w:rsidRPr="005A2D52" w:rsidRDefault="00907EC2" w:rsidP="00396F8D">
      <w:pPr>
        <w:rPr>
          <w:rFonts w:asciiTheme="minorHAnsi" w:hAnsiTheme="minorHAnsi" w:cstheme="minorHAnsi"/>
          <w:sz w:val="22"/>
          <w:szCs w:val="22"/>
        </w:rPr>
      </w:pPr>
    </w:p>
    <w:p w14:paraId="7C8D980B" w14:textId="77777777" w:rsidR="00D72DAE" w:rsidRPr="005A2D52" w:rsidRDefault="00D72DAE" w:rsidP="00D72DAE">
      <w:pPr>
        <w:rPr>
          <w:rFonts w:asciiTheme="minorHAnsi" w:hAnsiTheme="minorHAnsi" w:cstheme="minorHAnsi"/>
          <w:sz w:val="22"/>
          <w:szCs w:val="22"/>
        </w:rPr>
      </w:pPr>
      <w:r w:rsidRPr="005A2D52">
        <w:rPr>
          <w:rFonts w:asciiTheme="minorHAnsi" w:hAnsiTheme="minorHAnsi" w:cstheme="minorHAnsi"/>
          <w:sz w:val="22"/>
          <w:szCs w:val="22"/>
        </w:rPr>
        <w:t xml:space="preserve">Haley, B.R., and Hendricks, T.A., 1971, Geology of the Van Buren and Lavaca quadrangles, Arkansas and Oklahoma - Geology of the Arkansas Valley coal field, Part 2, Professional Paper 657-A, U.S. Geological Survey, 1:48000, </w:t>
      </w:r>
      <w:hyperlink r:id="rId10" w:history="1">
        <w:r w:rsidRPr="005A2D52">
          <w:rPr>
            <w:rStyle w:val="Hyperlink"/>
            <w:rFonts w:asciiTheme="minorHAnsi" w:hAnsiTheme="minorHAnsi" w:cstheme="minorHAnsi"/>
            <w:sz w:val="22"/>
            <w:szCs w:val="22"/>
          </w:rPr>
          <w:t>https://pubs.er.usgs.gov/publication/pp657A</w:t>
        </w:r>
      </w:hyperlink>
      <w:r w:rsidRPr="005A2D52">
        <w:rPr>
          <w:rFonts w:asciiTheme="minorHAnsi" w:hAnsiTheme="minorHAnsi" w:cstheme="minorHAnsi"/>
          <w:sz w:val="22"/>
          <w:szCs w:val="22"/>
        </w:rPr>
        <w:t>.</w:t>
      </w:r>
    </w:p>
    <w:p w14:paraId="58E2171A" w14:textId="77777777" w:rsidR="00D72DAE" w:rsidRPr="005A2D52" w:rsidRDefault="00D72DAE" w:rsidP="00D72DAE">
      <w:pPr>
        <w:rPr>
          <w:rFonts w:asciiTheme="minorHAnsi" w:hAnsiTheme="minorHAnsi" w:cstheme="minorHAnsi"/>
          <w:sz w:val="22"/>
          <w:szCs w:val="22"/>
        </w:rPr>
      </w:pPr>
    </w:p>
    <w:p w14:paraId="61315840" w14:textId="77777777" w:rsidR="00D72DAE" w:rsidRPr="005A2D52" w:rsidRDefault="00D72DAE" w:rsidP="00D72DAE">
      <w:pPr>
        <w:rPr>
          <w:rFonts w:asciiTheme="minorHAnsi" w:hAnsiTheme="minorHAnsi" w:cstheme="minorHAnsi"/>
          <w:sz w:val="22"/>
          <w:szCs w:val="22"/>
        </w:rPr>
      </w:pPr>
      <w:r w:rsidRPr="005A2D52">
        <w:rPr>
          <w:rFonts w:asciiTheme="minorHAnsi" w:hAnsiTheme="minorHAnsi" w:cstheme="minorHAnsi"/>
          <w:sz w:val="22"/>
          <w:szCs w:val="22"/>
        </w:rPr>
        <w:t xml:space="preserve">Haley, B.R., Glick, E.E., Bush, W.V., Clardy, B.F., Stone, C.G., Woodward, M.B., and Zachry, D.L., 1993, Geologic map of Arkansas, U.S. Geological Survey, 1:500000, </w:t>
      </w:r>
      <w:hyperlink r:id="rId11" w:history="1">
        <w:r w:rsidRPr="005A2D52">
          <w:rPr>
            <w:rStyle w:val="Hyperlink"/>
            <w:rFonts w:asciiTheme="minorHAnsi" w:hAnsiTheme="minorHAnsi" w:cstheme="minorHAnsi"/>
            <w:sz w:val="22"/>
            <w:szCs w:val="22"/>
          </w:rPr>
          <w:t>https://ngmdb.usgs.gov/Prodesc/proddesc_16308.htm</w:t>
        </w:r>
      </w:hyperlink>
      <w:r w:rsidRPr="005A2D52">
        <w:rPr>
          <w:rFonts w:asciiTheme="minorHAnsi" w:hAnsiTheme="minorHAnsi" w:cstheme="minorHAnsi"/>
          <w:sz w:val="22"/>
          <w:szCs w:val="22"/>
        </w:rPr>
        <w:t>.</w:t>
      </w:r>
    </w:p>
    <w:p w14:paraId="2CF865ED" w14:textId="77777777" w:rsidR="00D72DAE" w:rsidRPr="005A2D52" w:rsidRDefault="00D72DAE" w:rsidP="00D72DAE">
      <w:pPr>
        <w:rPr>
          <w:rFonts w:asciiTheme="minorHAnsi" w:hAnsiTheme="minorHAnsi" w:cstheme="minorHAnsi"/>
          <w:sz w:val="22"/>
          <w:szCs w:val="22"/>
        </w:rPr>
      </w:pPr>
    </w:p>
    <w:p w14:paraId="1BC2EAB7" w14:textId="77777777" w:rsidR="00D72DAE" w:rsidRPr="005A2D52" w:rsidRDefault="00D72DAE" w:rsidP="00D72DAE">
      <w:pPr>
        <w:rPr>
          <w:rFonts w:asciiTheme="minorHAnsi" w:hAnsiTheme="minorHAnsi" w:cstheme="minorHAnsi"/>
          <w:sz w:val="22"/>
          <w:szCs w:val="22"/>
        </w:rPr>
      </w:pPr>
      <w:r w:rsidRPr="005A2D52">
        <w:rPr>
          <w:rFonts w:asciiTheme="minorHAnsi" w:hAnsiTheme="minorHAnsi" w:cstheme="minorHAnsi"/>
          <w:sz w:val="22"/>
          <w:szCs w:val="22"/>
        </w:rPr>
        <w:t xml:space="preserve">Haley B.R. and Stone, C.G., 2006, Geologic map of the Ouachita Mountain Region and a portion of the Arkansas Valley Region in Arkansas, Digital Geologic Quadrangle Map DGM-OMR-001, Arkansas Geological Survey, 1:125000, </w:t>
      </w:r>
      <w:hyperlink r:id="rId12" w:history="1">
        <w:r w:rsidRPr="005A2D52">
          <w:rPr>
            <w:rStyle w:val="Hyperlink"/>
            <w:rFonts w:asciiTheme="minorHAnsi" w:hAnsiTheme="minorHAnsi" w:cstheme="minorHAnsi"/>
            <w:sz w:val="22"/>
            <w:szCs w:val="22"/>
          </w:rPr>
          <w:t>https://www.geology.arkansas.gov/maps-and-data/geologic_maps/DGM-OMR-001-geologic-map-of-the-ouachita-mountain-region-and-a-portion-of-the-arkansas-valley-region.html</w:t>
        </w:r>
      </w:hyperlink>
    </w:p>
    <w:p w14:paraId="1FB32734" w14:textId="77777777" w:rsidR="00D72DAE" w:rsidRPr="005A2D52" w:rsidRDefault="00D72DAE" w:rsidP="00D72DAE">
      <w:pPr>
        <w:rPr>
          <w:rFonts w:asciiTheme="minorHAnsi" w:hAnsiTheme="minorHAnsi" w:cstheme="minorHAnsi"/>
          <w:sz w:val="22"/>
          <w:szCs w:val="22"/>
        </w:rPr>
      </w:pPr>
    </w:p>
    <w:p w14:paraId="36F3BCA0" w14:textId="77777777" w:rsidR="00D72DAE" w:rsidRPr="005A2D52" w:rsidRDefault="00D72DAE" w:rsidP="00D72DAE">
      <w:pPr>
        <w:rPr>
          <w:rFonts w:asciiTheme="minorHAnsi" w:hAnsiTheme="minorHAnsi" w:cstheme="minorHAnsi"/>
          <w:sz w:val="22"/>
          <w:szCs w:val="22"/>
        </w:rPr>
      </w:pPr>
      <w:r w:rsidRPr="005A2D52">
        <w:rPr>
          <w:rFonts w:asciiTheme="minorHAnsi" w:hAnsiTheme="minorHAnsi" w:cstheme="minorHAnsi"/>
          <w:sz w:val="22"/>
          <w:szCs w:val="22"/>
        </w:rPr>
        <w:t xml:space="preserve">Haley, B.R., Stone, C.G., and </w:t>
      </w:r>
      <w:proofErr w:type="spellStart"/>
      <w:r w:rsidRPr="005A2D52">
        <w:rPr>
          <w:rFonts w:asciiTheme="minorHAnsi" w:hAnsiTheme="minorHAnsi" w:cstheme="minorHAnsi"/>
          <w:sz w:val="22"/>
          <w:szCs w:val="22"/>
        </w:rPr>
        <w:t>Ausbrooks</w:t>
      </w:r>
      <w:proofErr w:type="spellEnd"/>
      <w:r w:rsidRPr="005A2D52">
        <w:rPr>
          <w:rFonts w:asciiTheme="minorHAnsi" w:hAnsiTheme="minorHAnsi" w:cstheme="minorHAnsi"/>
          <w:sz w:val="22"/>
          <w:szCs w:val="22"/>
        </w:rPr>
        <w:t xml:space="preserve">, S.M., 2006, Geologic map of Mount Magazine State Park and vicinity, Geologic Map State Park Series DGM-SPS-001, Arkansas Geologic Survey, 1:24000, </w:t>
      </w:r>
      <w:hyperlink r:id="rId13" w:history="1">
        <w:r w:rsidRPr="005A2D52">
          <w:rPr>
            <w:rStyle w:val="Hyperlink"/>
            <w:rFonts w:asciiTheme="minorHAnsi" w:hAnsiTheme="minorHAnsi" w:cstheme="minorHAnsi"/>
            <w:sz w:val="22"/>
            <w:szCs w:val="22"/>
          </w:rPr>
          <w:t>https://www.geology.arkansas.gov/maps-and-data/geologic_maps/DGM-SPS-001-geologic-map-of-mount-magazine-state-sark-and-vicinity.html</w:t>
        </w:r>
      </w:hyperlink>
    </w:p>
    <w:p w14:paraId="47013B94" w14:textId="77777777" w:rsidR="00D72DAE" w:rsidRPr="005A2D52" w:rsidRDefault="00D72DAE" w:rsidP="00D72DAE">
      <w:pPr>
        <w:rPr>
          <w:rFonts w:asciiTheme="minorHAnsi" w:hAnsiTheme="minorHAnsi" w:cstheme="minorHAnsi"/>
          <w:color w:val="000000"/>
          <w:sz w:val="22"/>
          <w:szCs w:val="22"/>
          <w14:ligatures w14:val="none"/>
        </w:rPr>
      </w:pPr>
    </w:p>
    <w:p w14:paraId="44C48657" w14:textId="3F980B95" w:rsidR="00D72DAE" w:rsidRPr="005A2D52" w:rsidRDefault="00D72DAE" w:rsidP="00D72DAE">
      <w:p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Hendricks, T.A., and Parks, Bryan, 1950, Geology of the Fort Smith District, Arkansas, Professional Paper 221-E, Shorter contributions to general geology, 1949, U.S. Geological Survey, 1:</w:t>
      </w:r>
      <w:r w:rsidRPr="005A2D52">
        <w:rPr>
          <w:rFonts w:asciiTheme="minorHAnsi" w:hAnsiTheme="minorHAnsi" w:cstheme="minorHAnsi"/>
          <w:sz w:val="22"/>
          <w:szCs w:val="22"/>
        </w:rPr>
        <w:t xml:space="preserve"> </w:t>
      </w:r>
      <w:r w:rsidRPr="005A2D52">
        <w:rPr>
          <w:rFonts w:asciiTheme="minorHAnsi" w:hAnsiTheme="minorHAnsi" w:cstheme="minorHAnsi"/>
          <w:color w:val="000000"/>
          <w:sz w:val="22"/>
          <w:szCs w:val="22"/>
          <w14:ligatures w14:val="none"/>
        </w:rPr>
        <w:t xml:space="preserve">63360, </w:t>
      </w:r>
      <w:hyperlink r:id="rId14" w:history="1">
        <w:r w:rsidRPr="005A2D52">
          <w:rPr>
            <w:rStyle w:val="Hyperlink"/>
            <w:rFonts w:asciiTheme="minorHAnsi" w:hAnsiTheme="minorHAnsi" w:cstheme="minorHAnsi"/>
            <w:sz w:val="22"/>
            <w:szCs w:val="22"/>
            <w14:ligatures w14:val="none"/>
          </w:rPr>
          <w:t>https://pubs.er.usgs.gov/publication/pp221E</w:t>
        </w:r>
      </w:hyperlink>
      <w:r w:rsidRPr="005A2D52">
        <w:rPr>
          <w:rFonts w:asciiTheme="minorHAnsi" w:hAnsiTheme="minorHAnsi" w:cstheme="minorHAnsi"/>
          <w:color w:val="000000"/>
          <w:sz w:val="22"/>
          <w:szCs w:val="22"/>
          <w14:ligatures w14:val="none"/>
        </w:rPr>
        <w:t>.</w:t>
      </w:r>
    </w:p>
    <w:p w14:paraId="59CBDB96" w14:textId="77777777" w:rsidR="00D72DAE" w:rsidRPr="005A2D52" w:rsidRDefault="00D72DAE" w:rsidP="00396F8D">
      <w:pPr>
        <w:rPr>
          <w:rFonts w:asciiTheme="minorHAnsi" w:hAnsiTheme="minorHAnsi" w:cstheme="minorHAnsi"/>
          <w:sz w:val="22"/>
          <w:szCs w:val="22"/>
        </w:rPr>
      </w:pPr>
    </w:p>
    <w:p w14:paraId="64AC2AC7" w14:textId="423AC8ED" w:rsidR="00D72DAE" w:rsidRPr="005A2D52" w:rsidRDefault="0076754C" w:rsidP="00396F8D">
      <w:pPr>
        <w:rPr>
          <w:rFonts w:asciiTheme="minorHAnsi" w:hAnsiTheme="minorHAnsi" w:cstheme="minorHAnsi"/>
          <w:sz w:val="22"/>
          <w:szCs w:val="22"/>
        </w:rPr>
      </w:pPr>
      <w:r w:rsidRPr="005A2D52">
        <w:rPr>
          <w:rFonts w:asciiTheme="minorHAnsi" w:hAnsiTheme="minorHAnsi" w:cstheme="minorHAnsi"/>
          <w:sz w:val="22"/>
          <w:szCs w:val="22"/>
        </w:rPr>
        <w:t xml:space="preserve">Merewether, E.A., 1971, Geology of the Knoxville and Delaware quadrangles, Johnson and Logan Counties and vicinity, Arkansas - Geology of the Arkansas Valley coal field, Part 2, Professional Paper 657-B, U.S. Geological Survey, 1:48000, </w:t>
      </w:r>
      <w:hyperlink r:id="rId15" w:history="1">
        <w:r w:rsidR="00D72DAE" w:rsidRPr="005A2D52">
          <w:rPr>
            <w:rStyle w:val="Hyperlink"/>
            <w:rFonts w:asciiTheme="minorHAnsi" w:hAnsiTheme="minorHAnsi" w:cstheme="minorHAnsi"/>
            <w:sz w:val="22"/>
            <w:szCs w:val="22"/>
          </w:rPr>
          <w:t>https://pubs.er.usgs.gov/publication/pp657B</w:t>
        </w:r>
      </w:hyperlink>
    </w:p>
    <w:p w14:paraId="70D12FB9" w14:textId="77777777" w:rsidR="00D72DAE" w:rsidRPr="005A2D52" w:rsidRDefault="00D72DAE" w:rsidP="00396F8D">
      <w:pPr>
        <w:rPr>
          <w:rFonts w:asciiTheme="minorHAnsi" w:hAnsiTheme="minorHAnsi" w:cstheme="minorHAnsi"/>
          <w:sz w:val="22"/>
          <w:szCs w:val="22"/>
        </w:rPr>
      </w:pPr>
    </w:p>
    <w:p w14:paraId="392D03E6" w14:textId="7732BEDE" w:rsidR="0076754C" w:rsidRPr="005A2D52" w:rsidRDefault="00D72DAE" w:rsidP="00396F8D">
      <w:pPr>
        <w:rPr>
          <w:rFonts w:asciiTheme="minorHAnsi" w:hAnsiTheme="minorHAnsi" w:cstheme="minorHAnsi"/>
          <w:sz w:val="22"/>
          <w:szCs w:val="22"/>
        </w:rPr>
      </w:pPr>
      <w:r w:rsidRPr="005A2D52">
        <w:rPr>
          <w:rFonts w:asciiTheme="minorHAnsi" w:hAnsiTheme="minorHAnsi" w:cstheme="minorHAnsi"/>
          <w:sz w:val="22"/>
          <w:szCs w:val="22"/>
        </w:rPr>
        <w:t xml:space="preserve">Merewether, E.A., and Haley, B.R., 1969, Geology of the Coal Hill, Hartman, and Clarksville quadrangles, Johnson County and vicinity, Arkansas - Geology of the Arkansas Valley coal field, Professional Paper 536-C, U.S. Geological Survey, 1:48000, </w:t>
      </w:r>
      <w:hyperlink r:id="rId16" w:history="1">
        <w:r w:rsidRPr="005A2D52">
          <w:rPr>
            <w:rStyle w:val="Hyperlink"/>
            <w:rFonts w:asciiTheme="minorHAnsi" w:hAnsiTheme="minorHAnsi" w:cstheme="minorHAnsi"/>
            <w:sz w:val="22"/>
            <w:szCs w:val="22"/>
          </w:rPr>
          <w:t>https://pubs.er.usgs.gov/publication/pp536C</w:t>
        </w:r>
      </w:hyperlink>
    </w:p>
    <w:p w14:paraId="50CC7293" w14:textId="77777777" w:rsidR="00052784" w:rsidRDefault="00052784" w:rsidP="00396F8D"/>
    <w:p w14:paraId="151C0113" w14:textId="7096ECD9" w:rsidR="0079180F" w:rsidRDefault="0079180F">
      <w:pPr>
        <w:spacing w:after="160" w:line="259" w:lineRule="auto"/>
      </w:pPr>
      <w:r>
        <w:br w:type="page"/>
      </w:r>
    </w:p>
    <w:p w14:paraId="5F00E57D" w14:textId="46CA999B" w:rsidR="00052784" w:rsidRPr="00396F8D" w:rsidRDefault="00052784" w:rsidP="00052784">
      <w:pPr>
        <w:rPr>
          <w:rFonts w:ascii="Univers 57 Condensed" w:hAnsi="Univers 57 Condensed"/>
        </w:rPr>
      </w:pPr>
      <w:r>
        <w:rPr>
          <w:rFonts w:ascii="Univers 57 Condensed" w:hAnsi="Univers 57 Condensed"/>
        </w:rPr>
        <w:lastRenderedPageBreak/>
        <w:t>Geologic Worksheet References</w:t>
      </w:r>
    </w:p>
    <w:p w14:paraId="3EEC6CC5" w14:textId="20726106" w:rsidR="00052784" w:rsidRDefault="00052784" w:rsidP="00052784"/>
    <w:p w14:paraId="436A0EFC" w14:textId="0AA7DCF6" w:rsidR="009E5718" w:rsidRPr="005A2D52" w:rsidRDefault="009E5718" w:rsidP="00052784">
      <w:pPr>
        <w:rPr>
          <w:rFonts w:asciiTheme="minorHAnsi" w:hAnsiTheme="minorHAnsi" w:cstheme="minorHAnsi"/>
          <w:sz w:val="22"/>
          <w:szCs w:val="22"/>
        </w:rPr>
      </w:pPr>
      <w:r w:rsidRPr="005A2D52">
        <w:rPr>
          <w:rFonts w:asciiTheme="minorHAnsi" w:hAnsiTheme="minorHAnsi" w:cstheme="minorHAnsi"/>
          <w:sz w:val="22"/>
          <w:szCs w:val="22"/>
        </w:rPr>
        <w:t xml:space="preserve">Arkansas Geological Commission and U.S. Geological Survey staff, [1970-1976?], Geologic Worksheets 7.5-minute series, Arkansas Geological Survey, 1:24000, </w:t>
      </w:r>
      <w:hyperlink r:id="rId17" w:history="1">
        <w:r w:rsidRPr="005A2D52">
          <w:rPr>
            <w:rStyle w:val="Hyperlink"/>
            <w:rFonts w:asciiTheme="minorHAnsi" w:hAnsiTheme="minorHAnsi" w:cstheme="minorHAnsi"/>
            <w:sz w:val="22"/>
            <w:szCs w:val="22"/>
          </w:rPr>
          <w:t>https://www.geology.arkansas.gov/maps-and-data/geologic_maps/geologic-worksheets.html</w:t>
        </w:r>
      </w:hyperlink>
    </w:p>
    <w:p w14:paraId="6A66CAB8" w14:textId="77777777" w:rsidR="009E5718" w:rsidRPr="005A2D52" w:rsidRDefault="009E5718" w:rsidP="00052784">
      <w:pPr>
        <w:rPr>
          <w:rFonts w:asciiTheme="minorHAnsi" w:hAnsiTheme="minorHAnsi" w:cstheme="minorHAnsi"/>
          <w:sz w:val="22"/>
          <w:szCs w:val="22"/>
        </w:rPr>
      </w:pPr>
    </w:p>
    <w:p w14:paraId="1C94E379" w14:textId="15B59173" w:rsidR="009E5718" w:rsidRPr="005A2D52" w:rsidRDefault="009E5718" w:rsidP="009E5718">
      <w:pPr>
        <w:rPr>
          <w:rFonts w:ascii="Univers 57 Condensed" w:hAnsi="Univers 57 Condensed" w:cstheme="minorHAnsi"/>
          <w:sz w:val="22"/>
          <w:szCs w:val="22"/>
        </w:rPr>
      </w:pPr>
      <w:r w:rsidRPr="005A2D52">
        <w:rPr>
          <w:rFonts w:ascii="Univers 57 Condensed" w:hAnsi="Univers 57 Condensed" w:cstheme="minorHAnsi"/>
          <w:sz w:val="22"/>
          <w:szCs w:val="22"/>
        </w:rPr>
        <w:t>7.5-minute quadrangles in map area</w:t>
      </w:r>
    </w:p>
    <w:p w14:paraId="1B2FA2C6" w14:textId="77777777" w:rsidR="009E5718" w:rsidRPr="005A2D52" w:rsidRDefault="009E5718" w:rsidP="009E5718">
      <w:pPr>
        <w:rPr>
          <w:rFonts w:asciiTheme="minorHAnsi" w:hAnsiTheme="minorHAnsi" w:cstheme="minorHAnsi"/>
          <w:sz w:val="22"/>
          <w:szCs w:val="22"/>
        </w:rPr>
      </w:pPr>
    </w:p>
    <w:p w14:paraId="7D6D818D"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Casa 7.5-minute quadrangle</w:t>
      </w:r>
    </w:p>
    <w:p w14:paraId="2E9097EA"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proofErr w:type="spellStart"/>
      <w:r w:rsidRPr="005A2D52">
        <w:rPr>
          <w:rFonts w:asciiTheme="minorHAnsi" w:hAnsiTheme="minorHAnsi" w:cstheme="minorHAnsi"/>
          <w:color w:val="000000"/>
          <w:sz w:val="22"/>
          <w:szCs w:val="22"/>
          <w14:ligatures w14:val="none"/>
        </w:rPr>
        <w:t>Caulksville</w:t>
      </w:r>
      <w:proofErr w:type="spellEnd"/>
      <w:r w:rsidRPr="005A2D52">
        <w:rPr>
          <w:rFonts w:asciiTheme="minorHAnsi" w:hAnsiTheme="minorHAnsi" w:cstheme="minorHAnsi"/>
          <w:color w:val="000000"/>
          <w:sz w:val="22"/>
          <w:szCs w:val="22"/>
          <w14:ligatures w14:val="none"/>
        </w:rPr>
        <w:t xml:space="preserve"> 7.5-minute quadrangle</w:t>
      </w:r>
    </w:p>
    <w:p w14:paraId="0CFE2C20"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proofErr w:type="spellStart"/>
      <w:r w:rsidRPr="005A2D52">
        <w:rPr>
          <w:rFonts w:asciiTheme="minorHAnsi" w:hAnsiTheme="minorHAnsi" w:cstheme="minorHAnsi"/>
          <w:color w:val="000000"/>
          <w:sz w:val="22"/>
          <w:szCs w:val="22"/>
          <w14:ligatures w14:val="none"/>
        </w:rPr>
        <w:t>Chickalah</w:t>
      </w:r>
      <w:proofErr w:type="spellEnd"/>
      <w:r w:rsidRPr="005A2D52">
        <w:rPr>
          <w:rFonts w:asciiTheme="minorHAnsi" w:hAnsiTheme="minorHAnsi" w:cstheme="minorHAnsi"/>
          <w:color w:val="000000"/>
          <w:sz w:val="22"/>
          <w:szCs w:val="22"/>
          <w14:ligatures w14:val="none"/>
        </w:rPr>
        <w:t xml:space="preserve"> Mountain East 7.5-minute quadrangle</w:t>
      </w:r>
    </w:p>
    <w:p w14:paraId="0DEF8658"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proofErr w:type="spellStart"/>
      <w:r w:rsidRPr="005A2D52">
        <w:rPr>
          <w:rFonts w:asciiTheme="minorHAnsi" w:hAnsiTheme="minorHAnsi" w:cstheme="minorHAnsi"/>
          <w:color w:val="000000"/>
          <w:sz w:val="22"/>
          <w:szCs w:val="22"/>
          <w14:ligatures w14:val="none"/>
        </w:rPr>
        <w:t>Chickalah</w:t>
      </w:r>
      <w:proofErr w:type="spellEnd"/>
      <w:r w:rsidRPr="005A2D52">
        <w:rPr>
          <w:rFonts w:asciiTheme="minorHAnsi" w:hAnsiTheme="minorHAnsi" w:cstheme="minorHAnsi"/>
          <w:color w:val="000000"/>
          <w:sz w:val="22"/>
          <w:szCs w:val="22"/>
          <w14:ligatures w14:val="none"/>
        </w:rPr>
        <w:t xml:space="preserve"> Mountain West 7.5-minute quadrangle</w:t>
      </w:r>
    </w:p>
    <w:p w14:paraId="6D100B29"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Cecil 7.5-minute quadrangle</w:t>
      </w:r>
    </w:p>
    <w:p w14:paraId="1B89175D"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Coal Hill 7.5-minute quadrangle</w:t>
      </w:r>
    </w:p>
    <w:p w14:paraId="0C00394C"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Danville 7.5-minute quadrangle</w:t>
      </w:r>
    </w:p>
    <w:p w14:paraId="0C6671E4"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Danville Mountain 7.5-minute quadrangle</w:t>
      </w:r>
    </w:p>
    <w:p w14:paraId="1DDD7647"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Dardanelle 7.5-minute quadrangle</w:t>
      </w:r>
    </w:p>
    <w:p w14:paraId="7551FAD0"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Delaware 7.5-minute quadrangle</w:t>
      </w:r>
    </w:p>
    <w:p w14:paraId="2E429F83"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Dover 7.5-minute quadrangle</w:t>
      </w:r>
    </w:p>
    <w:p w14:paraId="03278757"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Havana 7.5-minute quadrangle</w:t>
      </w:r>
    </w:p>
    <w:p w14:paraId="06BE00DE"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Holla Bend 7.5-minute quadrangle</w:t>
      </w:r>
    </w:p>
    <w:p w14:paraId="4233FDD2"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Knoxville 7.5-minute quadrangle</w:t>
      </w:r>
    </w:p>
    <w:p w14:paraId="2B996DB1"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Lee Mountain 7.5-minute quadrangle</w:t>
      </w:r>
    </w:p>
    <w:p w14:paraId="6372306E"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New Blaine 7.5-minute quadrangle</w:t>
      </w:r>
    </w:p>
    <w:p w14:paraId="04ED3418"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Ola 7.5-minute quadrangle</w:t>
      </w:r>
    </w:p>
    <w:p w14:paraId="1AF41ED0" w14:textId="05F7B358"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Ozark 7.5-minute quadrangle</w:t>
      </w:r>
    </w:p>
    <w:p w14:paraId="224EDDD7" w14:textId="77777777"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Russellville East 7.5-minute quadrangle</w:t>
      </w:r>
    </w:p>
    <w:p w14:paraId="73E6E760" w14:textId="46A1577F" w:rsidR="009E5718" w:rsidRPr="005A2D52" w:rsidRDefault="009E5718" w:rsidP="005A2D52">
      <w:pPr>
        <w:pStyle w:val="ListParagraph"/>
        <w:numPr>
          <w:ilvl w:val="0"/>
          <w:numId w:val="2"/>
        </w:numPr>
        <w:rPr>
          <w:rFonts w:asciiTheme="minorHAnsi" w:hAnsiTheme="minorHAnsi" w:cstheme="minorHAnsi"/>
          <w:color w:val="000000"/>
          <w:sz w:val="22"/>
          <w:szCs w:val="22"/>
          <w14:ligatures w14:val="none"/>
        </w:rPr>
      </w:pPr>
      <w:r w:rsidRPr="005A2D52">
        <w:rPr>
          <w:rFonts w:asciiTheme="minorHAnsi" w:hAnsiTheme="minorHAnsi" w:cstheme="minorHAnsi"/>
          <w:color w:val="000000"/>
          <w:sz w:val="22"/>
          <w:szCs w:val="22"/>
          <w14:ligatures w14:val="none"/>
        </w:rPr>
        <w:t>Russellville West 7.5-minute quadrangle</w:t>
      </w:r>
    </w:p>
    <w:p w14:paraId="6841343F" w14:textId="77777777" w:rsidR="009E5718" w:rsidRPr="005A2D52" w:rsidRDefault="009E5718" w:rsidP="009E5718">
      <w:pPr>
        <w:rPr>
          <w:rFonts w:asciiTheme="minorHAnsi" w:hAnsiTheme="minorHAnsi" w:cstheme="minorHAnsi"/>
          <w:color w:val="000000"/>
          <w:sz w:val="22"/>
          <w:szCs w:val="22"/>
          <w14:ligatures w14:val="none"/>
        </w:rPr>
      </w:pPr>
    </w:p>
    <w:p w14:paraId="250B3769" w14:textId="77777777" w:rsidR="009E5718" w:rsidRPr="005A2D52" w:rsidRDefault="009E5718" w:rsidP="009E5718">
      <w:pPr>
        <w:rPr>
          <w:rFonts w:asciiTheme="minorHAnsi" w:hAnsiTheme="minorHAnsi" w:cstheme="minorHAnsi"/>
          <w:sz w:val="22"/>
          <w:szCs w:val="22"/>
        </w:rPr>
      </w:pPr>
    </w:p>
    <w:sectPr w:rsidR="009E5718" w:rsidRPr="005A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67 Condensed">
    <w:panose1 w:val="00000000000000000000"/>
    <w:charset w:val="00"/>
    <w:family w:val="modern"/>
    <w:notTrueType/>
    <w:pitch w:val="variable"/>
    <w:sig w:usb0="A000002F" w:usb1="4000004A" w:usb2="00000000" w:usb3="00000000" w:csb0="00000111" w:csb1="00000000"/>
  </w:font>
  <w:font w:name="Univers 57 Condensed">
    <w:panose1 w:val="00000000000000000000"/>
    <w:charset w:val="00"/>
    <w:family w:val="modern"/>
    <w:notTrueType/>
    <w:pitch w:val="variable"/>
    <w:sig w:usb0="A000002F" w:usb1="4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FGDCGeoAge">
    <w:panose1 w:val="00000000000000000000"/>
    <w:charset w:val="00"/>
    <w:family w:val="modern"/>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0ECE"/>
    <w:multiLevelType w:val="hybridMultilevel"/>
    <w:tmpl w:val="5BBCA868"/>
    <w:lvl w:ilvl="0" w:tplc="A4108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35837"/>
    <w:multiLevelType w:val="hybridMultilevel"/>
    <w:tmpl w:val="E12E2CB2"/>
    <w:lvl w:ilvl="0" w:tplc="51FCADF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43935"/>
    <w:multiLevelType w:val="hybridMultilevel"/>
    <w:tmpl w:val="40D20B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3617865">
    <w:abstractNumId w:val="2"/>
  </w:num>
  <w:num w:numId="2" w16cid:durableId="228618228">
    <w:abstractNumId w:val="0"/>
  </w:num>
  <w:num w:numId="3" w16cid:durableId="11969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4"/>
    <w:rsid w:val="00011514"/>
    <w:rsid w:val="00023801"/>
    <w:rsid w:val="000273D3"/>
    <w:rsid w:val="0004219F"/>
    <w:rsid w:val="00052784"/>
    <w:rsid w:val="00097ACC"/>
    <w:rsid w:val="000A347B"/>
    <w:rsid w:val="000C1A23"/>
    <w:rsid w:val="000F729F"/>
    <w:rsid w:val="00101727"/>
    <w:rsid w:val="001035F3"/>
    <w:rsid w:val="00103F4B"/>
    <w:rsid w:val="001302F0"/>
    <w:rsid w:val="00181295"/>
    <w:rsid w:val="0019262E"/>
    <w:rsid w:val="001973C5"/>
    <w:rsid w:val="0019750C"/>
    <w:rsid w:val="001E1962"/>
    <w:rsid w:val="001F2DF4"/>
    <w:rsid w:val="002062D6"/>
    <w:rsid w:val="00225D3B"/>
    <w:rsid w:val="00234A3E"/>
    <w:rsid w:val="00240017"/>
    <w:rsid w:val="00254AB6"/>
    <w:rsid w:val="00267B78"/>
    <w:rsid w:val="00272262"/>
    <w:rsid w:val="00273C89"/>
    <w:rsid w:val="0027738B"/>
    <w:rsid w:val="002C71CD"/>
    <w:rsid w:val="002D0EAD"/>
    <w:rsid w:val="002F2B74"/>
    <w:rsid w:val="002F3D4E"/>
    <w:rsid w:val="002F782C"/>
    <w:rsid w:val="00304F14"/>
    <w:rsid w:val="00314243"/>
    <w:rsid w:val="00314655"/>
    <w:rsid w:val="003342C5"/>
    <w:rsid w:val="00343495"/>
    <w:rsid w:val="00343E4C"/>
    <w:rsid w:val="00386166"/>
    <w:rsid w:val="00396F8D"/>
    <w:rsid w:val="003A1D1D"/>
    <w:rsid w:val="003A42FD"/>
    <w:rsid w:val="003A7EE8"/>
    <w:rsid w:val="003C27C6"/>
    <w:rsid w:val="003C2F6F"/>
    <w:rsid w:val="003C3441"/>
    <w:rsid w:val="003D7208"/>
    <w:rsid w:val="003E220B"/>
    <w:rsid w:val="003F0B3E"/>
    <w:rsid w:val="00417A93"/>
    <w:rsid w:val="004248DD"/>
    <w:rsid w:val="004330F2"/>
    <w:rsid w:val="004366CE"/>
    <w:rsid w:val="00443312"/>
    <w:rsid w:val="00450990"/>
    <w:rsid w:val="00466D31"/>
    <w:rsid w:val="004675E0"/>
    <w:rsid w:val="00486C9C"/>
    <w:rsid w:val="004A4939"/>
    <w:rsid w:val="004C1759"/>
    <w:rsid w:val="004D7F6D"/>
    <w:rsid w:val="004F501A"/>
    <w:rsid w:val="004F502E"/>
    <w:rsid w:val="004F6D37"/>
    <w:rsid w:val="00514A5E"/>
    <w:rsid w:val="00517025"/>
    <w:rsid w:val="005242FB"/>
    <w:rsid w:val="00537C91"/>
    <w:rsid w:val="00543B99"/>
    <w:rsid w:val="00545B96"/>
    <w:rsid w:val="005526E6"/>
    <w:rsid w:val="00586286"/>
    <w:rsid w:val="0059019F"/>
    <w:rsid w:val="00592F6C"/>
    <w:rsid w:val="005936C8"/>
    <w:rsid w:val="005A1876"/>
    <w:rsid w:val="005A2D52"/>
    <w:rsid w:val="005C2A87"/>
    <w:rsid w:val="005C3698"/>
    <w:rsid w:val="005C5489"/>
    <w:rsid w:val="005C7974"/>
    <w:rsid w:val="005E25C2"/>
    <w:rsid w:val="005F0FCA"/>
    <w:rsid w:val="0060388C"/>
    <w:rsid w:val="0060426B"/>
    <w:rsid w:val="006043E0"/>
    <w:rsid w:val="00647B9E"/>
    <w:rsid w:val="0065246D"/>
    <w:rsid w:val="0065574A"/>
    <w:rsid w:val="00656684"/>
    <w:rsid w:val="00676C86"/>
    <w:rsid w:val="00685CD2"/>
    <w:rsid w:val="006A17B7"/>
    <w:rsid w:val="006B13DF"/>
    <w:rsid w:val="006D773F"/>
    <w:rsid w:val="006E3471"/>
    <w:rsid w:val="007018BA"/>
    <w:rsid w:val="007067B5"/>
    <w:rsid w:val="00725FB1"/>
    <w:rsid w:val="0073794C"/>
    <w:rsid w:val="00740A54"/>
    <w:rsid w:val="0076754C"/>
    <w:rsid w:val="00782CAF"/>
    <w:rsid w:val="00784933"/>
    <w:rsid w:val="007876B2"/>
    <w:rsid w:val="0079180F"/>
    <w:rsid w:val="007A69B1"/>
    <w:rsid w:val="007A7A26"/>
    <w:rsid w:val="007B191E"/>
    <w:rsid w:val="007B6DCA"/>
    <w:rsid w:val="007C4FC0"/>
    <w:rsid w:val="007C5D2D"/>
    <w:rsid w:val="007D63D0"/>
    <w:rsid w:val="007D6C06"/>
    <w:rsid w:val="008013D3"/>
    <w:rsid w:val="00816D7E"/>
    <w:rsid w:val="0081769E"/>
    <w:rsid w:val="00820819"/>
    <w:rsid w:val="00825BBB"/>
    <w:rsid w:val="00833B88"/>
    <w:rsid w:val="00862BD9"/>
    <w:rsid w:val="0087219B"/>
    <w:rsid w:val="00885B17"/>
    <w:rsid w:val="00891893"/>
    <w:rsid w:val="008D3691"/>
    <w:rsid w:val="008D5DE5"/>
    <w:rsid w:val="008D7F15"/>
    <w:rsid w:val="008E318E"/>
    <w:rsid w:val="008E4E86"/>
    <w:rsid w:val="008F0661"/>
    <w:rsid w:val="008F3E44"/>
    <w:rsid w:val="008F75B8"/>
    <w:rsid w:val="00907EC2"/>
    <w:rsid w:val="009169BE"/>
    <w:rsid w:val="00932A96"/>
    <w:rsid w:val="00934A27"/>
    <w:rsid w:val="0095009E"/>
    <w:rsid w:val="00957827"/>
    <w:rsid w:val="00960E38"/>
    <w:rsid w:val="009626EB"/>
    <w:rsid w:val="00983F8F"/>
    <w:rsid w:val="009A5F2E"/>
    <w:rsid w:val="009B519F"/>
    <w:rsid w:val="009C4B4D"/>
    <w:rsid w:val="009D5498"/>
    <w:rsid w:val="009E5718"/>
    <w:rsid w:val="009E6880"/>
    <w:rsid w:val="009F230F"/>
    <w:rsid w:val="00A00968"/>
    <w:rsid w:val="00A1240B"/>
    <w:rsid w:val="00A227C6"/>
    <w:rsid w:val="00A30CBD"/>
    <w:rsid w:val="00A40E09"/>
    <w:rsid w:val="00A43AA4"/>
    <w:rsid w:val="00A53C66"/>
    <w:rsid w:val="00A55E2C"/>
    <w:rsid w:val="00A67994"/>
    <w:rsid w:val="00AC7024"/>
    <w:rsid w:val="00B23C9C"/>
    <w:rsid w:val="00B44791"/>
    <w:rsid w:val="00B50915"/>
    <w:rsid w:val="00B6113B"/>
    <w:rsid w:val="00B67334"/>
    <w:rsid w:val="00B826A0"/>
    <w:rsid w:val="00B93083"/>
    <w:rsid w:val="00B96F44"/>
    <w:rsid w:val="00BE3FA9"/>
    <w:rsid w:val="00C17AA4"/>
    <w:rsid w:val="00C31C4B"/>
    <w:rsid w:val="00C34B4E"/>
    <w:rsid w:val="00C4013D"/>
    <w:rsid w:val="00C51D3D"/>
    <w:rsid w:val="00C55B44"/>
    <w:rsid w:val="00C83AB9"/>
    <w:rsid w:val="00CB33F6"/>
    <w:rsid w:val="00CB407E"/>
    <w:rsid w:val="00CD0E20"/>
    <w:rsid w:val="00CD40D5"/>
    <w:rsid w:val="00CD5472"/>
    <w:rsid w:val="00CE07C0"/>
    <w:rsid w:val="00CF469A"/>
    <w:rsid w:val="00D01D23"/>
    <w:rsid w:val="00D05172"/>
    <w:rsid w:val="00D119CE"/>
    <w:rsid w:val="00D25E91"/>
    <w:rsid w:val="00D364E7"/>
    <w:rsid w:val="00D676F9"/>
    <w:rsid w:val="00D72DAE"/>
    <w:rsid w:val="00D80256"/>
    <w:rsid w:val="00D92FDF"/>
    <w:rsid w:val="00D955F1"/>
    <w:rsid w:val="00DC751C"/>
    <w:rsid w:val="00DF5F77"/>
    <w:rsid w:val="00E0475B"/>
    <w:rsid w:val="00E06A5F"/>
    <w:rsid w:val="00E07330"/>
    <w:rsid w:val="00E22D76"/>
    <w:rsid w:val="00E34B7A"/>
    <w:rsid w:val="00E6462E"/>
    <w:rsid w:val="00E77554"/>
    <w:rsid w:val="00E9726E"/>
    <w:rsid w:val="00EB41F7"/>
    <w:rsid w:val="00EC1B1C"/>
    <w:rsid w:val="00ED1756"/>
    <w:rsid w:val="00ED1CD6"/>
    <w:rsid w:val="00ED3973"/>
    <w:rsid w:val="00EE6EA1"/>
    <w:rsid w:val="00EF6E77"/>
    <w:rsid w:val="00F35A86"/>
    <w:rsid w:val="00F44C4F"/>
    <w:rsid w:val="00F61B0B"/>
    <w:rsid w:val="00FB7244"/>
    <w:rsid w:val="00FB7D0E"/>
    <w:rsid w:val="00FC3126"/>
    <w:rsid w:val="00FD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96F2"/>
  <w15:chartTrackingRefBased/>
  <w15:docId w15:val="{1E7616A7-CFAB-483C-9ECE-2F31BBED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5B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40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A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0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0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0A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A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A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A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A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A54"/>
    <w:rPr>
      <w:rFonts w:eastAsiaTheme="majorEastAsia" w:cstheme="majorBidi"/>
      <w:color w:val="272727" w:themeColor="text1" w:themeTint="D8"/>
    </w:rPr>
  </w:style>
  <w:style w:type="paragraph" w:styleId="Title">
    <w:name w:val="Title"/>
    <w:basedOn w:val="Normal"/>
    <w:next w:val="Normal"/>
    <w:link w:val="TitleChar"/>
    <w:uiPriority w:val="10"/>
    <w:qFormat/>
    <w:rsid w:val="00740A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A54"/>
    <w:pPr>
      <w:spacing w:before="160"/>
      <w:jc w:val="center"/>
    </w:pPr>
    <w:rPr>
      <w:i/>
      <w:iCs/>
      <w:color w:val="404040" w:themeColor="text1" w:themeTint="BF"/>
    </w:rPr>
  </w:style>
  <w:style w:type="character" w:customStyle="1" w:styleId="QuoteChar">
    <w:name w:val="Quote Char"/>
    <w:basedOn w:val="DefaultParagraphFont"/>
    <w:link w:val="Quote"/>
    <w:uiPriority w:val="29"/>
    <w:rsid w:val="00740A54"/>
    <w:rPr>
      <w:i/>
      <w:iCs/>
      <w:color w:val="404040" w:themeColor="text1" w:themeTint="BF"/>
    </w:rPr>
  </w:style>
  <w:style w:type="paragraph" w:styleId="ListParagraph">
    <w:name w:val="List Paragraph"/>
    <w:basedOn w:val="Normal"/>
    <w:uiPriority w:val="34"/>
    <w:qFormat/>
    <w:rsid w:val="00740A54"/>
    <w:pPr>
      <w:ind w:left="720"/>
      <w:contextualSpacing/>
    </w:pPr>
  </w:style>
  <w:style w:type="character" w:styleId="IntenseEmphasis">
    <w:name w:val="Intense Emphasis"/>
    <w:basedOn w:val="DefaultParagraphFont"/>
    <w:uiPriority w:val="21"/>
    <w:qFormat/>
    <w:rsid w:val="00740A54"/>
    <w:rPr>
      <w:i/>
      <w:iCs/>
      <w:color w:val="2F5496" w:themeColor="accent1" w:themeShade="BF"/>
    </w:rPr>
  </w:style>
  <w:style w:type="paragraph" w:styleId="IntenseQuote">
    <w:name w:val="Intense Quote"/>
    <w:basedOn w:val="Normal"/>
    <w:next w:val="Normal"/>
    <w:link w:val="IntenseQuoteChar"/>
    <w:uiPriority w:val="30"/>
    <w:qFormat/>
    <w:rsid w:val="00740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A54"/>
    <w:rPr>
      <w:i/>
      <w:iCs/>
      <w:color w:val="2F5496" w:themeColor="accent1" w:themeShade="BF"/>
    </w:rPr>
  </w:style>
  <w:style w:type="character" w:styleId="IntenseReference">
    <w:name w:val="Intense Reference"/>
    <w:basedOn w:val="DefaultParagraphFont"/>
    <w:uiPriority w:val="32"/>
    <w:qFormat/>
    <w:rsid w:val="00740A54"/>
    <w:rPr>
      <w:b/>
      <w:bCs/>
      <w:smallCaps/>
      <w:color w:val="2F5496" w:themeColor="accent1" w:themeShade="BF"/>
      <w:spacing w:val="5"/>
    </w:rPr>
  </w:style>
  <w:style w:type="character" w:styleId="CommentReference">
    <w:name w:val="annotation reference"/>
    <w:basedOn w:val="DefaultParagraphFont"/>
    <w:uiPriority w:val="99"/>
    <w:semiHidden/>
    <w:unhideWhenUsed/>
    <w:rsid w:val="009F230F"/>
    <w:rPr>
      <w:sz w:val="16"/>
      <w:szCs w:val="16"/>
    </w:rPr>
  </w:style>
  <w:style w:type="paragraph" w:styleId="CommentText">
    <w:name w:val="annotation text"/>
    <w:basedOn w:val="Normal"/>
    <w:link w:val="CommentTextChar"/>
    <w:uiPriority w:val="99"/>
    <w:unhideWhenUsed/>
    <w:rsid w:val="009F230F"/>
    <w:rPr>
      <w:sz w:val="20"/>
      <w:szCs w:val="20"/>
    </w:rPr>
  </w:style>
  <w:style w:type="character" w:customStyle="1" w:styleId="CommentTextChar">
    <w:name w:val="Comment Text Char"/>
    <w:basedOn w:val="DefaultParagraphFont"/>
    <w:link w:val="CommentText"/>
    <w:uiPriority w:val="99"/>
    <w:rsid w:val="009F230F"/>
    <w:rPr>
      <w:sz w:val="20"/>
      <w:szCs w:val="20"/>
    </w:rPr>
  </w:style>
  <w:style w:type="paragraph" w:styleId="CommentSubject">
    <w:name w:val="annotation subject"/>
    <w:basedOn w:val="CommentText"/>
    <w:next w:val="CommentText"/>
    <w:link w:val="CommentSubjectChar"/>
    <w:uiPriority w:val="99"/>
    <w:semiHidden/>
    <w:unhideWhenUsed/>
    <w:rsid w:val="009F230F"/>
    <w:rPr>
      <w:b/>
      <w:bCs/>
    </w:rPr>
  </w:style>
  <w:style w:type="character" w:customStyle="1" w:styleId="CommentSubjectChar">
    <w:name w:val="Comment Subject Char"/>
    <w:basedOn w:val="CommentTextChar"/>
    <w:link w:val="CommentSubject"/>
    <w:uiPriority w:val="99"/>
    <w:semiHidden/>
    <w:rsid w:val="009F230F"/>
    <w:rPr>
      <w:b/>
      <w:bCs/>
      <w:sz w:val="20"/>
      <w:szCs w:val="20"/>
    </w:rPr>
  </w:style>
  <w:style w:type="character" w:styleId="Hyperlink">
    <w:name w:val="Hyperlink"/>
    <w:basedOn w:val="DefaultParagraphFont"/>
    <w:uiPriority w:val="99"/>
    <w:unhideWhenUsed/>
    <w:rsid w:val="00957827"/>
    <w:rPr>
      <w:color w:val="0563C1" w:themeColor="hyperlink"/>
      <w:u w:val="single"/>
    </w:rPr>
  </w:style>
  <w:style w:type="character" w:styleId="UnresolvedMention">
    <w:name w:val="Unresolved Mention"/>
    <w:basedOn w:val="DefaultParagraphFont"/>
    <w:uiPriority w:val="99"/>
    <w:semiHidden/>
    <w:unhideWhenUsed/>
    <w:rsid w:val="00957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6123">
      <w:bodyDiv w:val="1"/>
      <w:marLeft w:val="0"/>
      <w:marRight w:val="0"/>
      <w:marTop w:val="0"/>
      <w:marBottom w:val="0"/>
      <w:divBdr>
        <w:top w:val="none" w:sz="0" w:space="0" w:color="auto"/>
        <w:left w:val="none" w:sz="0" w:space="0" w:color="auto"/>
        <w:bottom w:val="none" w:sz="0" w:space="0" w:color="auto"/>
        <w:right w:val="none" w:sz="0" w:space="0" w:color="auto"/>
      </w:divBdr>
      <w:divsChild>
        <w:div w:id="560168719">
          <w:marLeft w:val="0"/>
          <w:marRight w:val="0"/>
          <w:marTop w:val="0"/>
          <w:marBottom w:val="0"/>
          <w:divBdr>
            <w:top w:val="none" w:sz="0" w:space="0" w:color="auto"/>
            <w:left w:val="none" w:sz="0" w:space="0" w:color="auto"/>
            <w:bottom w:val="none" w:sz="0" w:space="0" w:color="auto"/>
            <w:right w:val="none" w:sz="0" w:space="0" w:color="auto"/>
          </w:divBdr>
        </w:div>
        <w:div w:id="415321427">
          <w:marLeft w:val="0"/>
          <w:marRight w:val="0"/>
          <w:marTop w:val="0"/>
          <w:marBottom w:val="0"/>
          <w:divBdr>
            <w:top w:val="none" w:sz="0" w:space="0" w:color="auto"/>
            <w:left w:val="none" w:sz="0" w:space="0" w:color="auto"/>
            <w:bottom w:val="none" w:sz="0" w:space="0" w:color="auto"/>
            <w:right w:val="none" w:sz="0" w:space="0" w:color="auto"/>
          </w:divBdr>
        </w:div>
        <w:div w:id="2109883238">
          <w:marLeft w:val="0"/>
          <w:marRight w:val="0"/>
          <w:marTop w:val="0"/>
          <w:marBottom w:val="0"/>
          <w:divBdr>
            <w:top w:val="none" w:sz="0" w:space="0" w:color="auto"/>
            <w:left w:val="none" w:sz="0" w:space="0" w:color="auto"/>
            <w:bottom w:val="none" w:sz="0" w:space="0" w:color="auto"/>
            <w:right w:val="none" w:sz="0" w:space="0" w:color="auto"/>
          </w:divBdr>
        </w:div>
        <w:div w:id="1063287386">
          <w:marLeft w:val="0"/>
          <w:marRight w:val="0"/>
          <w:marTop w:val="0"/>
          <w:marBottom w:val="0"/>
          <w:divBdr>
            <w:top w:val="none" w:sz="0" w:space="0" w:color="auto"/>
            <w:left w:val="none" w:sz="0" w:space="0" w:color="auto"/>
            <w:bottom w:val="none" w:sz="0" w:space="0" w:color="auto"/>
            <w:right w:val="none" w:sz="0" w:space="0" w:color="auto"/>
          </w:divBdr>
        </w:div>
        <w:div w:id="1906647162">
          <w:marLeft w:val="0"/>
          <w:marRight w:val="0"/>
          <w:marTop w:val="0"/>
          <w:marBottom w:val="0"/>
          <w:divBdr>
            <w:top w:val="none" w:sz="0" w:space="0" w:color="auto"/>
            <w:left w:val="none" w:sz="0" w:space="0" w:color="auto"/>
            <w:bottom w:val="none" w:sz="0" w:space="0" w:color="auto"/>
            <w:right w:val="none" w:sz="0" w:space="0" w:color="auto"/>
          </w:divBdr>
        </w:div>
        <w:div w:id="2100636117">
          <w:marLeft w:val="0"/>
          <w:marRight w:val="0"/>
          <w:marTop w:val="0"/>
          <w:marBottom w:val="0"/>
          <w:divBdr>
            <w:top w:val="none" w:sz="0" w:space="0" w:color="auto"/>
            <w:left w:val="none" w:sz="0" w:space="0" w:color="auto"/>
            <w:bottom w:val="none" w:sz="0" w:space="0" w:color="auto"/>
            <w:right w:val="none" w:sz="0" w:space="0" w:color="auto"/>
          </w:divBdr>
        </w:div>
        <w:div w:id="1718815570">
          <w:marLeft w:val="0"/>
          <w:marRight w:val="0"/>
          <w:marTop w:val="0"/>
          <w:marBottom w:val="0"/>
          <w:divBdr>
            <w:top w:val="none" w:sz="0" w:space="0" w:color="auto"/>
            <w:left w:val="none" w:sz="0" w:space="0" w:color="auto"/>
            <w:bottom w:val="none" w:sz="0" w:space="0" w:color="auto"/>
            <w:right w:val="none" w:sz="0" w:space="0" w:color="auto"/>
          </w:divBdr>
        </w:div>
        <w:div w:id="1691108297">
          <w:marLeft w:val="0"/>
          <w:marRight w:val="0"/>
          <w:marTop w:val="0"/>
          <w:marBottom w:val="0"/>
          <w:divBdr>
            <w:top w:val="none" w:sz="0" w:space="0" w:color="auto"/>
            <w:left w:val="none" w:sz="0" w:space="0" w:color="auto"/>
            <w:bottom w:val="none" w:sz="0" w:space="0" w:color="auto"/>
            <w:right w:val="none" w:sz="0" w:space="0" w:color="auto"/>
          </w:divBdr>
        </w:div>
        <w:div w:id="284122901">
          <w:marLeft w:val="0"/>
          <w:marRight w:val="0"/>
          <w:marTop w:val="0"/>
          <w:marBottom w:val="0"/>
          <w:divBdr>
            <w:top w:val="none" w:sz="0" w:space="0" w:color="auto"/>
            <w:left w:val="none" w:sz="0" w:space="0" w:color="auto"/>
            <w:bottom w:val="none" w:sz="0" w:space="0" w:color="auto"/>
            <w:right w:val="none" w:sz="0" w:space="0" w:color="auto"/>
          </w:divBdr>
        </w:div>
        <w:div w:id="1417747850">
          <w:marLeft w:val="0"/>
          <w:marRight w:val="0"/>
          <w:marTop w:val="0"/>
          <w:marBottom w:val="0"/>
          <w:divBdr>
            <w:top w:val="none" w:sz="0" w:space="0" w:color="auto"/>
            <w:left w:val="none" w:sz="0" w:space="0" w:color="auto"/>
            <w:bottom w:val="none" w:sz="0" w:space="0" w:color="auto"/>
            <w:right w:val="none" w:sz="0" w:space="0" w:color="auto"/>
          </w:divBdr>
        </w:div>
        <w:div w:id="1139541603">
          <w:marLeft w:val="0"/>
          <w:marRight w:val="0"/>
          <w:marTop w:val="0"/>
          <w:marBottom w:val="0"/>
          <w:divBdr>
            <w:top w:val="none" w:sz="0" w:space="0" w:color="auto"/>
            <w:left w:val="none" w:sz="0" w:space="0" w:color="auto"/>
            <w:bottom w:val="none" w:sz="0" w:space="0" w:color="auto"/>
            <w:right w:val="none" w:sz="0" w:space="0" w:color="auto"/>
          </w:divBdr>
        </w:div>
        <w:div w:id="47530520">
          <w:marLeft w:val="0"/>
          <w:marRight w:val="0"/>
          <w:marTop w:val="0"/>
          <w:marBottom w:val="0"/>
          <w:divBdr>
            <w:top w:val="none" w:sz="0" w:space="0" w:color="auto"/>
            <w:left w:val="none" w:sz="0" w:space="0" w:color="auto"/>
            <w:bottom w:val="none" w:sz="0" w:space="0" w:color="auto"/>
            <w:right w:val="none" w:sz="0" w:space="0" w:color="auto"/>
          </w:divBdr>
        </w:div>
        <w:div w:id="667632721">
          <w:marLeft w:val="0"/>
          <w:marRight w:val="0"/>
          <w:marTop w:val="0"/>
          <w:marBottom w:val="0"/>
          <w:divBdr>
            <w:top w:val="none" w:sz="0" w:space="0" w:color="auto"/>
            <w:left w:val="none" w:sz="0" w:space="0" w:color="auto"/>
            <w:bottom w:val="none" w:sz="0" w:space="0" w:color="auto"/>
            <w:right w:val="none" w:sz="0" w:space="0" w:color="auto"/>
          </w:divBdr>
        </w:div>
        <w:div w:id="1690375706">
          <w:marLeft w:val="0"/>
          <w:marRight w:val="0"/>
          <w:marTop w:val="0"/>
          <w:marBottom w:val="0"/>
          <w:divBdr>
            <w:top w:val="none" w:sz="0" w:space="0" w:color="auto"/>
            <w:left w:val="none" w:sz="0" w:space="0" w:color="auto"/>
            <w:bottom w:val="none" w:sz="0" w:space="0" w:color="auto"/>
            <w:right w:val="none" w:sz="0" w:space="0" w:color="auto"/>
          </w:divBdr>
        </w:div>
        <w:div w:id="1644577926">
          <w:marLeft w:val="0"/>
          <w:marRight w:val="0"/>
          <w:marTop w:val="0"/>
          <w:marBottom w:val="0"/>
          <w:divBdr>
            <w:top w:val="none" w:sz="0" w:space="0" w:color="auto"/>
            <w:left w:val="none" w:sz="0" w:space="0" w:color="auto"/>
            <w:bottom w:val="none" w:sz="0" w:space="0" w:color="auto"/>
            <w:right w:val="none" w:sz="0" w:space="0" w:color="auto"/>
          </w:divBdr>
        </w:div>
        <w:div w:id="1776055548">
          <w:marLeft w:val="0"/>
          <w:marRight w:val="0"/>
          <w:marTop w:val="0"/>
          <w:marBottom w:val="0"/>
          <w:divBdr>
            <w:top w:val="none" w:sz="0" w:space="0" w:color="auto"/>
            <w:left w:val="none" w:sz="0" w:space="0" w:color="auto"/>
            <w:bottom w:val="none" w:sz="0" w:space="0" w:color="auto"/>
            <w:right w:val="none" w:sz="0" w:space="0" w:color="auto"/>
          </w:divBdr>
        </w:div>
        <w:div w:id="144127986">
          <w:marLeft w:val="0"/>
          <w:marRight w:val="0"/>
          <w:marTop w:val="0"/>
          <w:marBottom w:val="0"/>
          <w:divBdr>
            <w:top w:val="none" w:sz="0" w:space="0" w:color="auto"/>
            <w:left w:val="none" w:sz="0" w:space="0" w:color="auto"/>
            <w:bottom w:val="none" w:sz="0" w:space="0" w:color="auto"/>
            <w:right w:val="none" w:sz="0" w:space="0" w:color="auto"/>
          </w:divBdr>
        </w:div>
        <w:div w:id="1612318238">
          <w:marLeft w:val="0"/>
          <w:marRight w:val="0"/>
          <w:marTop w:val="0"/>
          <w:marBottom w:val="0"/>
          <w:divBdr>
            <w:top w:val="none" w:sz="0" w:space="0" w:color="auto"/>
            <w:left w:val="none" w:sz="0" w:space="0" w:color="auto"/>
            <w:bottom w:val="none" w:sz="0" w:space="0" w:color="auto"/>
            <w:right w:val="none" w:sz="0" w:space="0" w:color="auto"/>
          </w:divBdr>
        </w:div>
        <w:div w:id="1211308311">
          <w:marLeft w:val="0"/>
          <w:marRight w:val="0"/>
          <w:marTop w:val="0"/>
          <w:marBottom w:val="0"/>
          <w:divBdr>
            <w:top w:val="none" w:sz="0" w:space="0" w:color="auto"/>
            <w:left w:val="none" w:sz="0" w:space="0" w:color="auto"/>
            <w:bottom w:val="none" w:sz="0" w:space="0" w:color="auto"/>
            <w:right w:val="none" w:sz="0" w:space="0" w:color="auto"/>
          </w:divBdr>
        </w:div>
      </w:divsChild>
    </w:div>
    <w:div w:id="133717715">
      <w:bodyDiv w:val="1"/>
      <w:marLeft w:val="0"/>
      <w:marRight w:val="0"/>
      <w:marTop w:val="0"/>
      <w:marBottom w:val="0"/>
      <w:divBdr>
        <w:top w:val="none" w:sz="0" w:space="0" w:color="auto"/>
        <w:left w:val="none" w:sz="0" w:space="0" w:color="auto"/>
        <w:bottom w:val="none" w:sz="0" w:space="0" w:color="auto"/>
        <w:right w:val="none" w:sz="0" w:space="0" w:color="auto"/>
      </w:divBdr>
    </w:div>
    <w:div w:id="171844566">
      <w:bodyDiv w:val="1"/>
      <w:marLeft w:val="0"/>
      <w:marRight w:val="0"/>
      <w:marTop w:val="0"/>
      <w:marBottom w:val="0"/>
      <w:divBdr>
        <w:top w:val="none" w:sz="0" w:space="0" w:color="auto"/>
        <w:left w:val="none" w:sz="0" w:space="0" w:color="auto"/>
        <w:bottom w:val="none" w:sz="0" w:space="0" w:color="auto"/>
        <w:right w:val="none" w:sz="0" w:space="0" w:color="auto"/>
      </w:divBdr>
    </w:div>
    <w:div w:id="241256918">
      <w:bodyDiv w:val="1"/>
      <w:marLeft w:val="0"/>
      <w:marRight w:val="0"/>
      <w:marTop w:val="0"/>
      <w:marBottom w:val="0"/>
      <w:divBdr>
        <w:top w:val="none" w:sz="0" w:space="0" w:color="auto"/>
        <w:left w:val="none" w:sz="0" w:space="0" w:color="auto"/>
        <w:bottom w:val="none" w:sz="0" w:space="0" w:color="auto"/>
        <w:right w:val="none" w:sz="0" w:space="0" w:color="auto"/>
      </w:divBdr>
    </w:div>
    <w:div w:id="377166789">
      <w:bodyDiv w:val="1"/>
      <w:marLeft w:val="0"/>
      <w:marRight w:val="0"/>
      <w:marTop w:val="0"/>
      <w:marBottom w:val="0"/>
      <w:divBdr>
        <w:top w:val="none" w:sz="0" w:space="0" w:color="auto"/>
        <w:left w:val="none" w:sz="0" w:space="0" w:color="auto"/>
        <w:bottom w:val="none" w:sz="0" w:space="0" w:color="auto"/>
        <w:right w:val="none" w:sz="0" w:space="0" w:color="auto"/>
      </w:divBdr>
    </w:div>
    <w:div w:id="457334041">
      <w:bodyDiv w:val="1"/>
      <w:marLeft w:val="0"/>
      <w:marRight w:val="0"/>
      <w:marTop w:val="0"/>
      <w:marBottom w:val="0"/>
      <w:divBdr>
        <w:top w:val="none" w:sz="0" w:space="0" w:color="auto"/>
        <w:left w:val="none" w:sz="0" w:space="0" w:color="auto"/>
        <w:bottom w:val="none" w:sz="0" w:space="0" w:color="auto"/>
        <w:right w:val="none" w:sz="0" w:space="0" w:color="auto"/>
      </w:divBdr>
    </w:div>
    <w:div w:id="501969389">
      <w:bodyDiv w:val="1"/>
      <w:marLeft w:val="0"/>
      <w:marRight w:val="0"/>
      <w:marTop w:val="0"/>
      <w:marBottom w:val="0"/>
      <w:divBdr>
        <w:top w:val="none" w:sz="0" w:space="0" w:color="auto"/>
        <w:left w:val="none" w:sz="0" w:space="0" w:color="auto"/>
        <w:bottom w:val="none" w:sz="0" w:space="0" w:color="auto"/>
        <w:right w:val="none" w:sz="0" w:space="0" w:color="auto"/>
      </w:divBdr>
    </w:div>
    <w:div w:id="511802300">
      <w:bodyDiv w:val="1"/>
      <w:marLeft w:val="0"/>
      <w:marRight w:val="0"/>
      <w:marTop w:val="0"/>
      <w:marBottom w:val="0"/>
      <w:divBdr>
        <w:top w:val="none" w:sz="0" w:space="0" w:color="auto"/>
        <w:left w:val="none" w:sz="0" w:space="0" w:color="auto"/>
        <w:bottom w:val="none" w:sz="0" w:space="0" w:color="auto"/>
        <w:right w:val="none" w:sz="0" w:space="0" w:color="auto"/>
      </w:divBdr>
    </w:div>
    <w:div w:id="540556298">
      <w:bodyDiv w:val="1"/>
      <w:marLeft w:val="0"/>
      <w:marRight w:val="0"/>
      <w:marTop w:val="0"/>
      <w:marBottom w:val="0"/>
      <w:divBdr>
        <w:top w:val="none" w:sz="0" w:space="0" w:color="auto"/>
        <w:left w:val="none" w:sz="0" w:space="0" w:color="auto"/>
        <w:bottom w:val="none" w:sz="0" w:space="0" w:color="auto"/>
        <w:right w:val="none" w:sz="0" w:space="0" w:color="auto"/>
      </w:divBdr>
    </w:div>
    <w:div w:id="638074874">
      <w:bodyDiv w:val="1"/>
      <w:marLeft w:val="0"/>
      <w:marRight w:val="0"/>
      <w:marTop w:val="0"/>
      <w:marBottom w:val="0"/>
      <w:divBdr>
        <w:top w:val="none" w:sz="0" w:space="0" w:color="auto"/>
        <w:left w:val="none" w:sz="0" w:space="0" w:color="auto"/>
        <w:bottom w:val="none" w:sz="0" w:space="0" w:color="auto"/>
        <w:right w:val="none" w:sz="0" w:space="0" w:color="auto"/>
      </w:divBdr>
    </w:div>
    <w:div w:id="661197410">
      <w:bodyDiv w:val="1"/>
      <w:marLeft w:val="0"/>
      <w:marRight w:val="0"/>
      <w:marTop w:val="0"/>
      <w:marBottom w:val="0"/>
      <w:divBdr>
        <w:top w:val="none" w:sz="0" w:space="0" w:color="auto"/>
        <w:left w:val="none" w:sz="0" w:space="0" w:color="auto"/>
        <w:bottom w:val="none" w:sz="0" w:space="0" w:color="auto"/>
        <w:right w:val="none" w:sz="0" w:space="0" w:color="auto"/>
      </w:divBdr>
      <w:divsChild>
        <w:div w:id="1206991211">
          <w:marLeft w:val="0"/>
          <w:marRight w:val="0"/>
          <w:marTop w:val="0"/>
          <w:marBottom w:val="0"/>
          <w:divBdr>
            <w:top w:val="none" w:sz="0" w:space="0" w:color="auto"/>
            <w:left w:val="none" w:sz="0" w:space="0" w:color="auto"/>
            <w:bottom w:val="none" w:sz="0" w:space="0" w:color="auto"/>
            <w:right w:val="none" w:sz="0" w:space="0" w:color="auto"/>
          </w:divBdr>
        </w:div>
        <w:div w:id="1608123214">
          <w:marLeft w:val="0"/>
          <w:marRight w:val="0"/>
          <w:marTop w:val="0"/>
          <w:marBottom w:val="0"/>
          <w:divBdr>
            <w:top w:val="none" w:sz="0" w:space="0" w:color="auto"/>
            <w:left w:val="none" w:sz="0" w:space="0" w:color="auto"/>
            <w:bottom w:val="none" w:sz="0" w:space="0" w:color="auto"/>
            <w:right w:val="none" w:sz="0" w:space="0" w:color="auto"/>
          </w:divBdr>
        </w:div>
        <w:div w:id="1624921291">
          <w:marLeft w:val="0"/>
          <w:marRight w:val="0"/>
          <w:marTop w:val="0"/>
          <w:marBottom w:val="0"/>
          <w:divBdr>
            <w:top w:val="none" w:sz="0" w:space="0" w:color="auto"/>
            <w:left w:val="none" w:sz="0" w:space="0" w:color="auto"/>
            <w:bottom w:val="none" w:sz="0" w:space="0" w:color="auto"/>
            <w:right w:val="none" w:sz="0" w:space="0" w:color="auto"/>
          </w:divBdr>
        </w:div>
        <w:div w:id="477037617">
          <w:marLeft w:val="0"/>
          <w:marRight w:val="0"/>
          <w:marTop w:val="0"/>
          <w:marBottom w:val="0"/>
          <w:divBdr>
            <w:top w:val="none" w:sz="0" w:space="0" w:color="auto"/>
            <w:left w:val="none" w:sz="0" w:space="0" w:color="auto"/>
            <w:bottom w:val="none" w:sz="0" w:space="0" w:color="auto"/>
            <w:right w:val="none" w:sz="0" w:space="0" w:color="auto"/>
          </w:divBdr>
        </w:div>
        <w:div w:id="1427920789">
          <w:marLeft w:val="0"/>
          <w:marRight w:val="0"/>
          <w:marTop w:val="0"/>
          <w:marBottom w:val="0"/>
          <w:divBdr>
            <w:top w:val="none" w:sz="0" w:space="0" w:color="auto"/>
            <w:left w:val="none" w:sz="0" w:space="0" w:color="auto"/>
            <w:bottom w:val="none" w:sz="0" w:space="0" w:color="auto"/>
            <w:right w:val="none" w:sz="0" w:space="0" w:color="auto"/>
          </w:divBdr>
        </w:div>
        <w:div w:id="153298509">
          <w:marLeft w:val="0"/>
          <w:marRight w:val="0"/>
          <w:marTop w:val="0"/>
          <w:marBottom w:val="0"/>
          <w:divBdr>
            <w:top w:val="none" w:sz="0" w:space="0" w:color="auto"/>
            <w:left w:val="none" w:sz="0" w:space="0" w:color="auto"/>
            <w:bottom w:val="none" w:sz="0" w:space="0" w:color="auto"/>
            <w:right w:val="none" w:sz="0" w:space="0" w:color="auto"/>
          </w:divBdr>
        </w:div>
        <w:div w:id="1681733622">
          <w:marLeft w:val="0"/>
          <w:marRight w:val="0"/>
          <w:marTop w:val="0"/>
          <w:marBottom w:val="0"/>
          <w:divBdr>
            <w:top w:val="none" w:sz="0" w:space="0" w:color="auto"/>
            <w:left w:val="none" w:sz="0" w:space="0" w:color="auto"/>
            <w:bottom w:val="none" w:sz="0" w:space="0" w:color="auto"/>
            <w:right w:val="none" w:sz="0" w:space="0" w:color="auto"/>
          </w:divBdr>
        </w:div>
        <w:div w:id="2001806728">
          <w:marLeft w:val="0"/>
          <w:marRight w:val="0"/>
          <w:marTop w:val="0"/>
          <w:marBottom w:val="0"/>
          <w:divBdr>
            <w:top w:val="none" w:sz="0" w:space="0" w:color="auto"/>
            <w:left w:val="none" w:sz="0" w:space="0" w:color="auto"/>
            <w:bottom w:val="none" w:sz="0" w:space="0" w:color="auto"/>
            <w:right w:val="none" w:sz="0" w:space="0" w:color="auto"/>
          </w:divBdr>
        </w:div>
        <w:div w:id="1892614808">
          <w:marLeft w:val="0"/>
          <w:marRight w:val="0"/>
          <w:marTop w:val="0"/>
          <w:marBottom w:val="0"/>
          <w:divBdr>
            <w:top w:val="none" w:sz="0" w:space="0" w:color="auto"/>
            <w:left w:val="none" w:sz="0" w:space="0" w:color="auto"/>
            <w:bottom w:val="none" w:sz="0" w:space="0" w:color="auto"/>
            <w:right w:val="none" w:sz="0" w:space="0" w:color="auto"/>
          </w:divBdr>
        </w:div>
        <w:div w:id="438178795">
          <w:marLeft w:val="0"/>
          <w:marRight w:val="0"/>
          <w:marTop w:val="0"/>
          <w:marBottom w:val="0"/>
          <w:divBdr>
            <w:top w:val="none" w:sz="0" w:space="0" w:color="auto"/>
            <w:left w:val="none" w:sz="0" w:space="0" w:color="auto"/>
            <w:bottom w:val="none" w:sz="0" w:space="0" w:color="auto"/>
            <w:right w:val="none" w:sz="0" w:space="0" w:color="auto"/>
          </w:divBdr>
        </w:div>
        <w:div w:id="498617280">
          <w:marLeft w:val="0"/>
          <w:marRight w:val="0"/>
          <w:marTop w:val="0"/>
          <w:marBottom w:val="0"/>
          <w:divBdr>
            <w:top w:val="none" w:sz="0" w:space="0" w:color="auto"/>
            <w:left w:val="none" w:sz="0" w:space="0" w:color="auto"/>
            <w:bottom w:val="none" w:sz="0" w:space="0" w:color="auto"/>
            <w:right w:val="none" w:sz="0" w:space="0" w:color="auto"/>
          </w:divBdr>
        </w:div>
        <w:div w:id="410197103">
          <w:marLeft w:val="0"/>
          <w:marRight w:val="0"/>
          <w:marTop w:val="0"/>
          <w:marBottom w:val="0"/>
          <w:divBdr>
            <w:top w:val="none" w:sz="0" w:space="0" w:color="auto"/>
            <w:left w:val="none" w:sz="0" w:space="0" w:color="auto"/>
            <w:bottom w:val="none" w:sz="0" w:space="0" w:color="auto"/>
            <w:right w:val="none" w:sz="0" w:space="0" w:color="auto"/>
          </w:divBdr>
        </w:div>
        <w:div w:id="1413237200">
          <w:marLeft w:val="0"/>
          <w:marRight w:val="0"/>
          <w:marTop w:val="0"/>
          <w:marBottom w:val="0"/>
          <w:divBdr>
            <w:top w:val="none" w:sz="0" w:space="0" w:color="auto"/>
            <w:left w:val="none" w:sz="0" w:space="0" w:color="auto"/>
            <w:bottom w:val="none" w:sz="0" w:space="0" w:color="auto"/>
            <w:right w:val="none" w:sz="0" w:space="0" w:color="auto"/>
          </w:divBdr>
        </w:div>
        <w:div w:id="1623422520">
          <w:marLeft w:val="0"/>
          <w:marRight w:val="0"/>
          <w:marTop w:val="0"/>
          <w:marBottom w:val="0"/>
          <w:divBdr>
            <w:top w:val="none" w:sz="0" w:space="0" w:color="auto"/>
            <w:left w:val="none" w:sz="0" w:space="0" w:color="auto"/>
            <w:bottom w:val="none" w:sz="0" w:space="0" w:color="auto"/>
            <w:right w:val="none" w:sz="0" w:space="0" w:color="auto"/>
          </w:divBdr>
        </w:div>
        <w:div w:id="2026981192">
          <w:marLeft w:val="0"/>
          <w:marRight w:val="0"/>
          <w:marTop w:val="0"/>
          <w:marBottom w:val="0"/>
          <w:divBdr>
            <w:top w:val="none" w:sz="0" w:space="0" w:color="auto"/>
            <w:left w:val="none" w:sz="0" w:space="0" w:color="auto"/>
            <w:bottom w:val="none" w:sz="0" w:space="0" w:color="auto"/>
            <w:right w:val="none" w:sz="0" w:space="0" w:color="auto"/>
          </w:divBdr>
        </w:div>
        <w:div w:id="1141848983">
          <w:marLeft w:val="0"/>
          <w:marRight w:val="0"/>
          <w:marTop w:val="0"/>
          <w:marBottom w:val="0"/>
          <w:divBdr>
            <w:top w:val="none" w:sz="0" w:space="0" w:color="auto"/>
            <w:left w:val="none" w:sz="0" w:space="0" w:color="auto"/>
            <w:bottom w:val="none" w:sz="0" w:space="0" w:color="auto"/>
            <w:right w:val="none" w:sz="0" w:space="0" w:color="auto"/>
          </w:divBdr>
        </w:div>
        <w:div w:id="768741506">
          <w:marLeft w:val="0"/>
          <w:marRight w:val="0"/>
          <w:marTop w:val="0"/>
          <w:marBottom w:val="0"/>
          <w:divBdr>
            <w:top w:val="none" w:sz="0" w:space="0" w:color="auto"/>
            <w:left w:val="none" w:sz="0" w:space="0" w:color="auto"/>
            <w:bottom w:val="none" w:sz="0" w:space="0" w:color="auto"/>
            <w:right w:val="none" w:sz="0" w:space="0" w:color="auto"/>
          </w:divBdr>
        </w:div>
        <w:div w:id="1164474995">
          <w:marLeft w:val="0"/>
          <w:marRight w:val="0"/>
          <w:marTop w:val="0"/>
          <w:marBottom w:val="0"/>
          <w:divBdr>
            <w:top w:val="none" w:sz="0" w:space="0" w:color="auto"/>
            <w:left w:val="none" w:sz="0" w:space="0" w:color="auto"/>
            <w:bottom w:val="none" w:sz="0" w:space="0" w:color="auto"/>
            <w:right w:val="none" w:sz="0" w:space="0" w:color="auto"/>
          </w:divBdr>
        </w:div>
        <w:div w:id="1210218572">
          <w:marLeft w:val="0"/>
          <w:marRight w:val="0"/>
          <w:marTop w:val="0"/>
          <w:marBottom w:val="0"/>
          <w:divBdr>
            <w:top w:val="none" w:sz="0" w:space="0" w:color="auto"/>
            <w:left w:val="none" w:sz="0" w:space="0" w:color="auto"/>
            <w:bottom w:val="none" w:sz="0" w:space="0" w:color="auto"/>
            <w:right w:val="none" w:sz="0" w:space="0" w:color="auto"/>
          </w:divBdr>
        </w:div>
      </w:divsChild>
    </w:div>
    <w:div w:id="696739095">
      <w:bodyDiv w:val="1"/>
      <w:marLeft w:val="0"/>
      <w:marRight w:val="0"/>
      <w:marTop w:val="0"/>
      <w:marBottom w:val="0"/>
      <w:divBdr>
        <w:top w:val="none" w:sz="0" w:space="0" w:color="auto"/>
        <w:left w:val="none" w:sz="0" w:space="0" w:color="auto"/>
        <w:bottom w:val="none" w:sz="0" w:space="0" w:color="auto"/>
        <w:right w:val="none" w:sz="0" w:space="0" w:color="auto"/>
      </w:divBdr>
    </w:div>
    <w:div w:id="792361101">
      <w:bodyDiv w:val="1"/>
      <w:marLeft w:val="0"/>
      <w:marRight w:val="0"/>
      <w:marTop w:val="0"/>
      <w:marBottom w:val="0"/>
      <w:divBdr>
        <w:top w:val="none" w:sz="0" w:space="0" w:color="auto"/>
        <w:left w:val="none" w:sz="0" w:space="0" w:color="auto"/>
        <w:bottom w:val="none" w:sz="0" w:space="0" w:color="auto"/>
        <w:right w:val="none" w:sz="0" w:space="0" w:color="auto"/>
      </w:divBdr>
    </w:div>
    <w:div w:id="854733152">
      <w:bodyDiv w:val="1"/>
      <w:marLeft w:val="0"/>
      <w:marRight w:val="0"/>
      <w:marTop w:val="0"/>
      <w:marBottom w:val="0"/>
      <w:divBdr>
        <w:top w:val="none" w:sz="0" w:space="0" w:color="auto"/>
        <w:left w:val="none" w:sz="0" w:space="0" w:color="auto"/>
        <w:bottom w:val="none" w:sz="0" w:space="0" w:color="auto"/>
        <w:right w:val="none" w:sz="0" w:space="0" w:color="auto"/>
      </w:divBdr>
    </w:div>
    <w:div w:id="879441152">
      <w:bodyDiv w:val="1"/>
      <w:marLeft w:val="0"/>
      <w:marRight w:val="0"/>
      <w:marTop w:val="0"/>
      <w:marBottom w:val="0"/>
      <w:divBdr>
        <w:top w:val="none" w:sz="0" w:space="0" w:color="auto"/>
        <w:left w:val="none" w:sz="0" w:space="0" w:color="auto"/>
        <w:bottom w:val="none" w:sz="0" w:space="0" w:color="auto"/>
        <w:right w:val="none" w:sz="0" w:space="0" w:color="auto"/>
      </w:divBdr>
    </w:div>
    <w:div w:id="883952021">
      <w:bodyDiv w:val="1"/>
      <w:marLeft w:val="0"/>
      <w:marRight w:val="0"/>
      <w:marTop w:val="0"/>
      <w:marBottom w:val="0"/>
      <w:divBdr>
        <w:top w:val="none" w:sz="0" w:space="0" w:color="auto"/>
        <w:left w:val="none" w:sz="0" w:space="0" w:color="auto"/>
        <w:bottom w:val="none" w:sz="0" w:space="0" w:color="auto"/>
        <w:right w:val="none" w:sz="0" w:space="0" w:color="auto"/>
      </w:divBdr>
    </w:div>
    <w:div w:id="952904743">
      <w:bodyDiv w:val="1"/>
      <w:marLeft w:val="0"/>
      <w:marRight w:val="0"/>
      <w:marTop w:val="0"/>
      <w:marBottom w:val="0"/>
      <w:divBdr>
        <w:top w:val="none" w:sz="0" w:space="0" w:color="auto"/>
        <w:left w:val="none" w:sz="0" w:space="0" w:color="auto"/>
        <w:bottom w:val="none" w:sz="0" w:space="0" w:color="auto"/>
        <w:right w:val="none" w:sz="0" w:space="0" w:color="auto"/>
      </w:divBdr>
    </w:div>
    <w:div w:id="1047796283">
      <w:bodyDiv w:val="1"/>
      <w:marLeft w:val="0"/>
      <w:marRight w:val="0"/>
      <w:marTop w:val="0"/>
      <w:marBottom w:val="0"/>
      <w:divBdr>
        <w:top w:val="none" w:sz="0" w:space="0" w:color="auto"/>
        <w:left w:val="none" w:sz="0" w:space="0" w:color="auto"/>
        <w:bottom w:val="none" w:sz="0" w:space="0" w:color="auto"/>
        <w:right w:val="none" w:sz="0" w:space="0" w:color="auto"/>
      </w:divBdr>
    </w:div>
    <w:div w:id="1062752635">
      <w:bodyDiv w:val="1"/>
      <w:marLeft w:val="0"/>
      <w:marRight w:val="0"/>
      <w:marTop w:val="0"/>
      <w:marBottom w:val="0"/>
      <w:divBdr>
        <w:top w:val="none" w:sz="0" w:space="0" w:color="auto"/>
        <w:left w:val="none" w:sz="0" w:space="0" w:color="auto"/>
        <w:bottom w:val="none" w:sz="0" w:space="0" w:color="auto"/>
        <w:right w:val="none" w:sz="0" w:space="0" w:color="auto"/>
      </w:divBdr>
    </w:div>
    <w:div w:id="1081948649">
      <w:bodyDiv w:val="1"/>
      <w:marLeft w:val="0"/>
      <w:marRight w:val="0"/>
      <w:marTop w:val="0"/>
      <w:marBottom w:val="0"/>
      <w:divBdr>
        <w:top w:val="none" w:sz="0" w:space="0" w:color="auto"/>
        <w:left w:val="none" w:sz="0" w:space="0" w:color="auto"/>
        <w:bottom w:val="none" w:sz="0" w:space="0" w:color="auto"/>
        <w:right w:val="none" w:sz="0" w:space="0" w:color="auto"/>
      </w:divBdr>
    </w:div>
    <w:div w:id="1082406835">
      <w:bodyDiv w:val="1"/>
      <w:marLeft w:val="0"/>
      <w:marRight w:val="0"/>
      <w:marTop w:val="0"/>
      <w:marBottom w:val="0"/>
      <w:divBdr>
        <w:top w:val="none" w:sz="0" w:space="0" w:color="auto"/>
        <w:left w:val="none" w:sz="0" w:space="0" w:color="auto"/>
        <w:bottom w:val="none" w:sz="0" w:space="0" w:color="auto"/>
        <w:right w:val="none" w:sz="0" w:space="0" w:color="auto"/>
      </w:divBdr>
    </w:div>
    <w:div w:id="1084182918">
      <w:bodyDiv w:val="1"/>
      <w:marLeft w:val="0"/>
      <w:marRight w:val="0"/>
      <w:marTop w:val="0"/>
      <w:marBottom w:val="0"/>
      <w:divBdr>
        <w:top w:val="none" w:sz="0" w:space="0" w:color="auto"/>
        <w:left w:val="none" w:sz="0" w:space="0" w:color="auto"/>
        <w:bottom w:val="none" w:sz="0" w:space="0" w:color="auto"/>
        <w:right w:val="none" w:sz="0" w:space="0" w:color="auto"/>
      </w:divBdr>
    </w:div>
    <w:div w:id="1103501771">
      <w:bodyDiv w:val="1"/>
      <w:marLeft w:val="0"/>
      <w:marRight w:val="0"/>
      <w:marTop w:val="0"/>
      <w:marBottom w:val="0"/>
      <w:divBdr>
        <w:top w:val="none" w:sz="0" w:space="0" w:color="auto"/>
        <w:left w:val="none" w:sz="0" w:space="0" w:color="auto"/>
        <w:bottom w:val="none" w:sz="0" w:space="0" w:color="auto"/>
        <w:right w:val="none" w:sz="0" w:space="0" w:color="auto"/>
      </w:divBdr>
    </w:div>
    <w:div w:id="1285887608">
      <w:bodyDiv w:val="1"/>
      <w:marLeft w:val="0"/>
      <w:marRight w:val="0"/>
      <w:marTop w:val="0"/>
      <w:marBottom w:val="0"/>
      <w:divBdr>
        <w:top w:val="none" w:sz="0" w:space="0" w:color="auto"/>
        <w:left w:val="none" w:sz="0" w:space="0" w:color="auto"/>
        <w:bottom w:val="none" w:sz="0" w:space="0" w:color="auto"/>
        <w:right w:val="none" w:sz="0" w:space="0" w:color="auto"/>
      </w:divBdr>
    </w:div>
    <w:div w:id="1289119000">
      <w:bodyDiv w:val="1"/>
      <w:marLeft w:val="0"/>
      <w:marRight w:val="0"/>
      <w:marTop w:val="0"/>
      <w:marBottom w:val="0"/>
      <w:divBdr>
        <w:top w:val="none" w:sz="0" w:space="0" w:color="auto"/>
        <w:left w:val="none" w:sz="0" w:space="0" w:color="auto"/>
        <w:bottom w:val="none" w:sz="0" w:space="0" w:color="auto"/>
        <w:right w:val="none" w:sz="0" w:space="0" w:color="auto"/>
      </w:divBdr>
    </w:div>
    <w:div w:id="1303924545">
      <w:bodyDiv w:val="1"/>
      <w:marLeft w:val="0"/>
      <w:marRight w:val="0"/>
      <w:marTop w:val="0"/>
      <w:marBottom w:val="0"/>
      <w:divBdr>
        <w:top w:val="none" w:sz="0" w:space="0" w:color="auto"/>
        <w:left w:val="none" w:sz="0" w:space="0" w:color="auto"/>
        <w:bottom w:val="none" w:sz="0" w:space="0" w:color="auto"/>
        <w:right w:val="none" w:sz="0" w:space="0" w:color="auto"/>
      </w:divBdr>
    </w:div>
    <w:div w:id="1509098227">
      <w:bodyDiv w:val="1"/>
      <w:marLeft w:val="0"/>
      <w:marRight w:val="0"/>
      <w:marTop w:val="0"/>
      <w:marBottom w:val="0"/>
      <w:divBdr>
        <w:top w:val="none" w:sz="0" w:space="0" w:color="auto"/>
        <w:left w:val="none" w:sz="0" w:space="0" w:color="auto"/>
        <w:bottom w:val="none" w:sz="0" w:space="0" w:color="auto"/>
        <w:right w:val="none" w:sz="0" w:space="0" w:color="auto"/>
      </w:divBdr>
    </w:div>
    <w:div w:id="1562212612">
      <w:bodyDiv w:val="1"/>
      <w:marLeft w:val="0"/>
      <w:marRight w:val="0"/>
      <w:marTop w:val="0"/>
      <w:marBottom w:val="0"/>
      <w:divBdr>
        <w:top w:val="none" w:sz="0" w:space="0" w:color="auto"/>
        <w:left w:val="none" w:sz="0" w:space="0" w:color="auto"/>
        <w:bottom w:val="none" w:sz="0" w:space="0" w:color="auto"/>
        <w:right w:val="none" w:sz="0" w:space="0" w:color="auto"/>
      </w:divBdr>
    </w:div>
    <w:div w:id="1567835158">
      <w:bodyDiv w:val="1"/>
      <w:marLeft w:val="0"/>
      <w:marRight w:val="0"/>
      <w:marTop w:val="0"/>
      <w:marBottom w:val="0"/>
      <w:divBdr>
        <w:top w:val="none" w:sz="0" w:space="0" w:color="auto"/>
        <w:left w:val="none" w:sz="0" w:space="0" w:color="auto"/>
        <w:bottom w:val="none" w:sz="0" w:space="0" w:color="auto"/>
        <w:right w:val="none" w:sz="0" w:space="0" w:color="auto"/>
      </w:divBdr>
    </w:div>
    <w:div w:id="1581333714">
      <w:bodyDiv w:val="1"/>
      <w:marLeft w:val="0"/>
      <w:marRight w:val="0"/>
      <w:marTop w:val="0"/>
      <w:marBottom w:val="0"/>
      <w:divBdr>
        <w:top w:val="none" w:sz="0" w:space="0" w:color="auto"/>
        <w:left w:val="none" w:sz="0" w:space="0" w:color="auto"/>
        <w:bottom w:val="none" w:sz="0" w:space="0" w:color="auto"/>
        <w:right w:val="none" w:sz="0" w:space="0" w:color="auto"/>
      </w:divBdr>
    </w:div>
    <w:div w:id="1603342055">
      <w:bodyDiv w:val="1"/>
      <w:marLeft w:val="0"/>
      <w:marRight w:val="0"/>
      <w:marTop w:val="0"/>
      <w:marBottom w:val="0"/>
      <w:divBdr>
        <w:top w:val="none" w:sz="0" w:space="0" w:color="auto"/>
        <w:left w:val="none" w:sz="0" w:space="0" w:color="auto"/>
        <w:bottom w:val="none" w:sz="0" w:space="0" w:color="auto"/>
        <w:right w:val="none" w:sz="0" w:space="0" w:color="auto"/>
      </w:divBdr>
    </w:div>
    <w:div w:id="1667248513">
      <w:bodyDiv w:val="1"/>
      <w:marLeft w:val="0"/>
      <w:marRight w:val="0"/>
      <w:marTop w:val="0"/>
      <w:marBottom w:val="0"/>
      <w:divBdr>
        <w:top w:val="none" w:sz="0" w:space="0" w:color="auto"/>
        <w:left w:val="none" w:sz="0" w:space="0" w:color="auto"/>
        <w:bottom w:val="none" w:sz="0" w:space="0" w:color="auto"/>
        <w:right w:val="none" w:sz="0" w:space="0" w:color="auto"/>
      </w:divBdr>
    </w:div>
    <w:div w:id="1687751095">
      <w:bodyDiv w:val="1"/>
      <w:marLeft w:val="0"/>
      <w:marRight w:val="0"/>
      <w:marTop w:val="0"/>
      <w:marBottom w:val="0"/>
      <w:divBdr>
        <w:top w:val="none" w:sz="0" w:space="0" w:color="auto"/>
        <w:left w:val="none" w:sz="0" w:space="0" w:color="auto"/>
        <w:bottom w:val="none" w:sz="0" w:space="0" w:color="auto"/>
        <w:right w:val="none" w:sz="0" w:space="0" w:color="auto"/>
      </w:divBdr>
    </w:div>
    <w:div w:id="1753358963">
      <w:bodyDiv w:val="1"/>
      <w:marLeft w:val="0"/>
      <w:marRight w:val="0"/>
      <w:marTop w:val="0"/>
      <w:marBottom w:val="0"/>
      <w:divBdr>
        <w:top w:val="none" w:sz="0" w:space="0" w:color="auto"/>
        <w:left w:val="none" w:sz="0" w:space="0" w:color="auto"/>
        <w:bottom w:val="none" w:sz="0" w:space="0" w:color="auto"/>
        <w:right w:val="none" w:sz="0" w:space="0" w:color="auto"/>
      </w:divBdr>
    </w:div>
    <w:div w:id="1795177433">
      <w:bodyDiv w:val="1"/>
      <w:marLeft w:val="0"/>
      <w:marRight w:val="0"/>
      <w:marTop w:val="0"/>
      <w:marBottom w:val="0"/>
      <w:divBdr>
        <w:top w:val="none" w:sz="0" w:space="0" w:color="auto"/>
        <w:left w:val="none" w:sz="0" w:space="0" w:color="auto"/>
        <w:bottom w:val="none" w:sz="0" w:space="0" w:color="auto"/>
        <w:right w:val="none" w:sz="0" w:space="0" w:color="auto"/>
      </w:divBdr>
    </w:div>
    <w:div w:id="1849253735">
      <w:bodyDiv w:val="1"/>
      <w:marLeft w:val="0"/>
      <w:marRight w:val="0"/>
      <w:marTop w:val="0"/>
      <w:marBottom w:val="0"/>
      <w:divBdr>
        <w:top w:val="none" w:sz="0" w:space="0" w:color="auto"/>
        <w:left w:val="none" w:sz="0" w:space="0" w:color="auto"/>
        <w:bottom w:val="none" w:sz="0" w:space="0" w:color="auto"/>
        <w:right w:val="none" w:sz="0" w:space="0" w:color="auto"/>
      </w:divBdr>
    </w:div>
    <w:div w:id="1850217667">
      <w:bodyDiv w:val="1"/>
      <w:marLeft w:val="0"/>
      <w:marRight w:val="0"/>
      <w:marTop w:val="0"/>
      <w:marBottom w:val="0"/>
      <w:divBdr>
        <w:top w:val="none" w:sz="0" w:space="0" w:color="auto"/>
        <w:left w:val="none" w:sz="0" w:space="0" w:color="auto"/>
        <w:bottom w:val="none" w:sz="0" w:space="0" w:color="auto"/>
        <w:right w:val="none" w:sz="0" w:space="0" w:color="auto"/>
      </w:divBdr>
    </w:div>
    <w:div w:id="1853638598">
      <w:bodyDiv w:val="1"/>
      <w:marLeft w:val="0"/>
      <w:marRight w:val="0"/>
      <w:marTop w:val="0"/>
      <w:marBottom w:val="0"/>
      <w:divBdr>
        <w:top w:val="none" w:sz="0" w:space="0" w:color="auto"/>
        <w:left w:val="none" w:sz="0" w:space="0" w:color="auto"/>
        <w:bottom w:val="none" w:sz="0" w:space="0" w:color="auto"/>
        <w:right w:val="none" w:sz="0" w:space="0" w:color="auto"/>
      </w:divBdr>
    </w:div>
    <w:div w:id="1918518529">
      <w:bodyDiv w:val="1"/>
      <w:marLeft w:val="0"/>
      <w:marRight w:val="0"/>
      <w:marTop w:val="0"/>
      <w:marBottom w:val="0"/>
      <w:divBdr>
        <w:top w:val="none" w:sz="0" w:space="0" w:color="auto"/>
        <w:left w:val="none" w:sz="0" w:space="0" w:color="auto"/>
        <w:bottom w:val="none" w:sz="0" w:space="0" w:color="auto"/>
        <w:right w:val="none" w:sz="0" w:space="0" w:color="auto"/>
      </w:divBdr>
    </w:div>
    <w:div w:id="2086101672">
      <w:bodyDiv w:val="1"/>
      <w:marLeft w:val="0"/>
      <w:marRight w:val="0"/>
      <w:marTop w:val="0"/>
      <w:marBottom w:val="0"/>
      <w:divBdr>
        <w:top w:val="none" w:sz="0" w:space="0" w:color="auto"/>
        <w:left w:val="none" w:sz="0" w:space="0" w:color="auto"/>
        <w:bottom w:val="none" w:sz="0" w:space="0" w:color="auto"/>
        <w:right w:val="none" w:sz="0" w:space="0" w:color="auto"/>
      </w:divBdr>
    </w:div>
    <w:div w:id="2107923403">
      <w:bodyDiv w:val="1"/>
      <w:marLeft w:val="0"/>
      <w:marRight w:val="0"/>
      <w:marTop w:val="0"/>
      <w:marBottom w:val="0"/>
      <w:divBdr>
        <w:top w:val="none" w:sz="0" w:space="0" w:color="auto"/>
        <w:left w:val="none" w:sz="0" w:space="0" w:color="auto"/>
        <w:bottom w:val="none" w:sz="0" w:space="0" w:color="auto"/>
        <w:right w:val="none" w:sz="0" w:space="0" w:color="auto"/>
      </w:divBdr>
    </w:div>
    <w:div w:id="21150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logy.arkansas.gov/publication/information-circulars/IC-20B-information-circular.html" TargetMode="External"/><Relationship Id="rId13" Type="http://schemas.openxmlformats.org/officeDocument/2006/relationships/hyperlink" Target="https://www.geology.arkansas.gov/maps-and-data/geologic_maps/DGM-SPS-001-geologic-map-of-mount-magazine-state-sark-and-vicinit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30/GES02740.1" TargetMode="External"/><Relationship Id="rId12" Type="http://schemas.openxmlformats.org/officeDocument/2006/relationships/hyperlink" Target="https://www.geology.arkansas.gov/maps-and-data/geologic_maps/DGM-OMR-001-geologic-map-of-the-ouachita-mountain-region-and-a-portion-of-the-arkansas-valley-region.html" TargetMode="External"/><Relationship Id="rId17" Type="http://schemas.openxmlformats.org/officeDocument/2006/relationships/hyperlink" Target="https://www.geology.arkansas.gov/maps-and-data/geologic_maps/geologic-worksheets.html" TargetMode="External"/><Relationship Id="rId2" Type="http://schemas.openxmlformats.org/officeDocument/2006/relationships/styles" Target="styles.xml"/><Relationship Id="rId16" Type="http://schemas.openxmlformats.org/officeDocument/2006/relationships/hyperlink" Target="https://pubs.er.usgs.gov/publication/pp536C" TargetMode="External"/><Relationship Id="rId1" Type="http://schemas.openxmlformats.org/officeDocument/2006/relationships/numbering" Target="numbering.xml"/><Relationship Id="rId6" Type="http://schemas.openxmlformats.org/officeDocument/2006/relationships/hyperlink" Target="https://dx.doi.org/10.3133/sim3360" TargetMode="External"/><Relationship Id="rId11" Type="http://schemas.openxmlformats.org/officeDocument/2006/relationships/hyperlink" Target="https://ngmdb.usgs.gov/Prodesc/proddesc_16308.htm" TargetMode="External"/><Relationship Id="rId5" Type="http://schemas.openxmlformats.org/officeDocument/2006/relationships/hyperlink" Target="https://doi.org/10.1130%20/DNAG-GNA-F2.621" TargetMode="External"/><Relationship Id="rId15" Type="http://schemas.openxmlformats.org/officeDocument/2006/relationships/hyperlink" Target="https://pubs.er.usgs.gov/publication/pp657B" TargetMode="External"/><Relationship Id="rId10" Type="http://schemas.openxmlformats.org/officeDocument/2006/relationships/hyperlink" Target="https://pubs.er.usgs.gov/publication/pp657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s.er.usgs.gov/publication/ofr67104" TargetMode="External"/><Relationship Id="rId14" Type="http://schemas.openxmlformats.org/officeDocument/2006/relationships/hyperlink" Target="https://pubs.er.usgs.gov/publication/pp22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Dechesne</dc:creator>
  <cp:keywords/>
  <dc:description/>
  <cp:lastModifiedBy>Marieke Dechesne</cp:lastModifiedBy>
  <cp:revision>3</cp:revision>
  <dcterms:created xsi:type="dcterms:W3CDTF">2025-08-06T21:37:00Z</dcterms:created>
  <dcterms:modified xsi:type="dcterms:W3CDTF">2025-08-07T19:22:00Z</dcterms:modified>
</cp:coreProperties>
</file>